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49" w:rsidRPr="00F8223B" w:rsidRDefault="003D3149" w:rsidP="00F8223B">
      <w:pPr>
        <w:spacing w:line="480" w:lineRule="exact"/>
        <w:jc w:val="center"/>
        <w:rPr>
          <w:rFonts w:ascii="標楷體" w:eastAsia="標楷體" w:hAnsi="標楷體"/>
          <w:b/>
          <w:sz w:val="32"/>
          <w:szCs w:val="32"/>
        </w:rPr>
      </w:pPr>
      <w:bookmarkStart w:id="0" w:name="_GoBack"/>
      <w:bookmarkEnd w:id="0"/>
      <w:r w:rsidRPr="00F8223B">
        <w:rPr>
          <w:rFonts w:ascii="標楷體" w:eastAsia="標楷體" w:hAnsi="標楷體"/>
          <w:b/>
          <w:sz w:val="32"/>
          <w:szCs w:val="32"/>
        </w:rPr>
        <w:t>國立臺灣大學醫學院研究發展分處第一共同研究室</w:t>
      </w:r>
    </w:p>
    <w:p w:rsidR="00316967" w:rsidRDefault="003D3149" w:rsidP="00F8223B">
      <w:pPr>
        <w:spacing w:line="480" w:lineRule="exact"/>
        <w:jc w:val="center"/>
        <w:rPr>
          <w:rFonts w:ascii="標楷體" w:eastAsia="標楷體" w:hAnsi="標楷體"/>
          <w:b/>
          <w:sz w:val="28"/>
          <w:szCs w:val="28"/>
        </w:rPr>
      </w:pPr>
      <w:r w:rsidRPr="00F8223B">
        <w:rPr>
          <w:rFonts w:ascii="標楷體" w:eastAsia="標楷體" w:hAnsi="標楷體"/>
          <w:b/>
          <w:sz w:val="32"/>
          <w:szCs w:val="32"/>
        </w:rPr>
        <w:t>超解析螢光顯微鏡使用及管理辦法</w:t>
      </w:r>
    </w:p>
    <w:p w:rsidR="00A75B74" w:rsidRDefault="00A75B74" w:rsidP="00433EA2">
      <w:pPr>
        <w:spacing w:beforeLines="50" w:before="180" w:line="240" w:lineRule="exact"/>
        <w:jc w:val="right"/>
        <w:rPr>
          <w:rFonts w:ascii="標楷體" w:eastAsia="標楷體" w:hAnsi="標楷體" w:cs="Arial"/>
          <w:sz w:val="20"/>
        </w:rPr>
      </w:pPr>
    </w:p>
    <w:p w:rsidR="00433EA2" w:rsidRPr="00E07CF9" w:rsidRDefault="00433EA2" w:rsidP="00433EA2">
      <w:pPr>
        <w:spacing w:beforeLines="50" w:before="180" w:line="240" w:lineRule="exact"/>
        <w:jc w:val="right"/>
        <w:rPr>
          <w:rFonts w:ascii="標楷體" w:eastAsia="標楷體" w:hAnsi="標楷體" w:cs="Arial"/>
          <w:sz w:val="20"/>
        </w:rPr>
      </w:pPr>
      <w:r>
        <w:rPr>
          <w:rFonts w:ascii="標楷體" w:eastAsia="標楷體" w:hAnsi="標楷體" w:cs="Arial"/>
          <w:sz w:val="20"/>
        </w:rPr>
        <w:t>107</w:t>
      </w:r>
      <w:r w:rsidRPr="00E07CF9">
        <w:rPr>
          <w:rFonts w:ascii="標楷體" w:eastAsia="標楷體" w:hAnsi="標楷體" w:cs="Arial"/>
          <w:sz w:val="20"/>
        </w:rPr>
        <w:t>年</w:t>
      </w:r>
      <w:r>
        <w:rPr>
          <w:rFonts w:ascii="標楷體" w:eastAsia="標楷體" w:hAnsi="標楷體" w:cs="Arial" w:hint="eastAsia"/>
          <w:sz w:val="20"/>
        </w:rPr>
        <w:t>06</w:t>
      </w:r>
      <w:r w:rsidRPr="00E07CF9">
        <w:rPr>
          <w:rFonts w:ascii="標楷體" w:eastAsia="標楷體" w:hAnsi="標楷體" w:cs="Arial"/>
          <w:sz w:val="20"/>
        </w:rPr>
        <w:t>月</w:t>
      </w:r>
      <w:r>
        <w:rPr>
          <w:rFonts w:ascii="標楷體" w:eastAsia="標楷體" w:hAnsi="標楷體" w:cs="Arial"/>
          <w:sz w:val="20"/>
        </w:rPr>
        <w:t>2</w:t>
      </w:r>
      <w:r>
        <w:rPr>
          <w:rFonts w:ascii="標楷體" w:eastAsia="標楷體" w:hAnsi="標楷體" w:cs="Arial" w:hint="eastAsia"/>
          <w:sz w:val="20"/>
        </w:rPr>
        <w:t>2</w:t>
      </w:r>
      <w:r w:rsidRPr="00E07CF9">
        <w:rPr>
          <w:rFonts w:ascii="標楷體" w:eastAsia="標楷體" w:hAnsi="標楷體" w:cs="Arial"/>
          <w:sz w:val="20"/>
        </w:rPr>
        <w:t>日本院</w:t>
      </w:r>
      <w:r>
        <w:rPr>
          <w:rFonts w:ascii="標楷體" w:eastAsia="標楷體" w:hAnsi="標楷體" w:cs="Arial"/>
          <w:sz w:val="20"/>
        </w:rPr>
        <w:t>10</w:t>
      </w:r>
      <w:r>
        <w:rPr>
          <w:rFonts w:ascii="標楷體" w:eastAsia="標楷體" w:hAnsi="標楷體" w:cs="Arial" w:hint="eastAsia"/>
          <w:sz w:val="20"/>
        </w:rPr>
        <w:t>6</w:t>
      </w:r>
      <w:r w:rsidRPr="00E07CF9">
        <w:rPr>
          <w:rFonts w:ascii="標楷體" w:eastAsia="標楷體" w:hAnsi="標楷體" w:cs="Arial"/>
          <w:sz w:val="20"/>
        </w:rPr>
        <w:t>學年度第</w:t>
      </w:r>
      <w:r w:rsidR="00173A19">
        <w:rPr>
          <w:rFonts w:ascii="標楷體" w:eastAsia="標楷體" w:hAnsi="標楷體" w:cs="Arial" w:hint="eastAsia"/>
          <w:sz w:val="20"/>
        </w:rPr>
        <w:t>6</w:t>
      </w:r>
      <w:r w:rsidRPr="00E07CF9">
        <w:rPr>
          <w:rFonts w:ascii="標楷體" w:eastAsia="標楷體" w:hAnsi="標楷體" w:cs="Arial"/>
          <w:sz w:val="20"/>
        </w:rPr>
        <w:t>次學術整合委員會會議通過</w:t>
      </w:r>
    </w:p>
    <w:p w:rsidR="00433EA2" w:rsidRDefault="00433EA2" w:rsidP="00433EA2">
      <w:pPr>
        <w:spacing w:line="240" w:lineRule="exact"/>
        <w:jc w:val="right"/>
        <w:rPr>
          <w:rFonts w:ascii="標楷體" w:eastAsia="標楷體" w:hAnsi="標楷體" w:cs="Arial"/>
          <w:sz w:val="20"/>
          <w:szCs w:val="20"/>
        </w:rPr>
      </w:pPr>
      <w:r>
        <w:rPr>
          <w:rFonts w:ascii="標楷體" w:eastAsia="標楷體" w:hAnsi="標楷體" w:cs="Arial"/>
          <w:sz w:val="20"/>
          <w:szCs w:val="20"/>
        </w:rPr>
        <w:t>10</w:t>
      </w:r>
      <w:r>
        <w:rPr>
          <w:rFonts w:ascii="標楷體" w:eastAsia="標楷體" w:hAnsi="標楷體" w:cs="Arial" w:hint="eastAsia"/>
          <w:sz w:val="20"/>
          <w:szCs w:val="20"/>
        </w:rPr>
        <w:t>7</w:t>
      </w:r>
      <w:r w:rsidRPr="00E07CF9">
        <w:rPr>
          <w:rFonts w:ascii="標楷體" w:eastAsia="標楷體" w:hAnsi="標楷體" w:cs="Arial" w:hint="eastAsia"/>
          <w:sz w:val="20"/>
          <w:szCs w:val="20"/>
        </w:rPr>
        <w:t>年</w:t>
      </w:r>
      <w:r>
        <w:rPr>
          <w:rFonts w:ascii="標楷體" w:eastAsia="標楷體" w:hAnsi="標楷體" w:cs="Arial"/>
          <w:sz w:val="20"/>
          <w:szCs w:val="20"/>
        </w:rPr>
        <w:t>0</w:t>
      </w:r>
      <w:r>
        <w:rPr>
          <w:rFonts w:ascii="標楷體" w:eastAsia="標楷體" w:hAnsi="標楷體" w:cs="Arial" w:hint="eastAsia"/>
          <w:sz w:val="20"/>
          <w:szCs w:val="20"/>
        </w:rPr>
        <w:t>7</w:t>
      </w:r>
      <w:r w:rsidRPr="00E07CF9">
        <w:rPr>
          <w:rFonts w:ascii="標楷體" w:eastAsia="標楷體" w:hAnsi="標楷體" w:cs="Arial" w:hint="eastAsia"/>
          <w:sz w:val="20"/>
          <w:szCs w:val="20"/>
        </w:rPr>
        <w:t>月</w:t>
      </w:r>
      <w:r>
        <w:rPr>
          <w:rFonts w:ascii="標楷體" w:eastAsia="標楷體" w:hAnsi="標楷體" w:cs="Arial" w:hint="eastAsia"/>
          <w:sz w:val="20"/>
          <w:szCs w:val="20"/>
        </w:rPr>
        <w:t>06</w:t>
      </w:r>
      <w:r w:rsidRPr="00E07CF9">
        <w:rPr>
          <w:rFonts w:ascii="標楷體" w:eastAsia="標楷體" w:hAnsi="標楷體" w:cs="Arial" w:hint="eastAsia"/>
          <w:sz w:val="20"/>
          <w:szCs w:val="20"/>
        </w:rPr>
        <w:t>日本院</w:t>
      </w:r>
      <w:r>
        <w:rPr>
          <w:rFonts w:ascii="標楷體" w:eastAsia="標楷體" w:hAnsi="標楷體" w:cs="Arial"/>
          <w:sz w:val="20"/>
          <w:szCs w:val="20"/>
        </w:rPr>
        <w:t>10</w:t>
      </w:r>
      <w:r>
        <w:rPr>
          <w:rFonts w:ascii="標楷體" w:eastAsia="標楷體" w:hAnsi="標楷體" w:cs="Arial" w:hint="eastAsia"/>
          <w:sz w:val="20"/>
          <w:szCs w:val="20"/>
        </w:rPr>
        <w:t>6</w:t>
      </w:r>
      <w:r w:rsidRPr="00E07CF9">
        <w:rPr>
          <w:rFonts w:ascii="標楷體" w:eastAsia="標楷體" w:hAnsi="標楷體" w:cs="Arial" w:hint="eastAsia"/>
          <w:sz w:val="20"/>
          <w:szCs w:val="20"/>
        </w:rPr>
        <w:t>學年度第</w:t>
      </w:r>
      <w:r>
        <w:rPr>
          <w:rFonts w:ascii="標楷體" w:eastAsia="標楷體" w:hAnsi="標楷體" w:cs="Arial" w:hint="eastAsia"/>
          <w:sz w:val="20"/>
          <w:szCs w:val="20"/>
        </w:rPr>
        <w:t>11次院務會議核備</w:t>
      </w:r>
      <w:r w:rsidRPr="00E07CF9">
        <w:rPr>
          <w:rFonts w:ascii="標楷體" w:eastAsia="標楷體" w:hAnsi="標楷體" w:cs="Arial" w:hint="eastAsia"/>
          <w:sz w:val="20"/>
          <w:szCs w:val="20"/>
        </w:rPr>
        <w:t>通過</w:t>
      </w:r>
    </w:p>
    <w:p w:rsidR="00A75B74" w:rsidRDefault="00A75B74" w:rsidP="00433EA2">
      <w:pPr>
        <w:spacing w:line="240" w:lineRule="exact"/>
        <w:jc w:val="right"/>
        <w:rPr>
          <w:rFonts w:ascii="標楷體" w:eastAsia="標楷體" w:hAnsi="標楷體" w:cs="Arial"/>
          <w:sz w:val="20"/>
          <w:szCs w:val="20"/>
        </w:rPr>
      </w:pPr>
    </w:p>
    <w:p w:rsidR="00A75B74" w:rsidRPr="00E07CF9" w:rsidRDefault="00A75B74" w:rsidP="00433EA2">
      <w:pPr>
        <w:spacing w:line="240" w:lineRule="exact"/>
        <w:jc w:val="right"/>
        <w:rPr>
          <w:rFonts w:ascii="標楷體" w:eastAsia="標楷體" w:hAnsi="標楷體" w:cs="Arial"/>
          <w:sz w:val="20"/>
          <w:szCs w:val="20"/>
        </w:rPr>
      </w:pPr>
    </w:p>
    <w:p w:rsidR="005A0147" w:rsidRPr="009A0456" w:rsidRDefault="005A0147" w:rsidP="00186A86">
      <w:pPr>
        <w:spacing w:beforeLines="100" w:before="360" w:line="360" w:lineRule="exact"/>
        <w:jc w:val="both"/>
        <w:rPr>
          <w:rFonts w:ascii="標楷體" w:eastAsia="標楷體" w:hAnsi="標楷體"/>
        </w:rPr>
      </w:pPr>
      <w:r w:rsidRPr="009A0456">
        <w:rPr>
          <w:rFonts w:ascii="標楷體" w:eastAsia="標楷體" w:hAnsi="標楷體"/>
        </w:rPr>
        <w:t>壹、儀器設備</w:t>
      </w:r>
    </w:p>
    <w:p w:rsidR="005A0147" w:rsidRPr="009A0456" w:rsidRDefault="005B1F36" w:rsidP="00186A86">
      <w:pPr>
        <w:spacing w:line="360" w:lineRule="exact"/>
        <w:ind w:leftChars="191" w:left="458"/>
        <w:jc w:val="both"/>
        <w:rPr>
          <w:rFonts w:ascii="標楷體" w:eastAsia="標楷體" w:hAnsi="標楷體"/>
        </w:rPr>
      </w:pPr>
      <w:r w:rsidRPr="009A0456">
        <w:rPr>
          <w:rFonts w:ascii="標楷體" w:eastAsia="標楷體" w:hAnsi="標楷體"/>
        </w:rPr>
        <w:t>超解析螢光</w:t>
      </w:r>
      <w:r w:rsidR="005A0147" w:rsidRPr="009A0456">
        <w:rPr>
          <w:rFonts w:ascii="標楷體" w:eastAsia="標楷體" w:hAnsi="標楷體"/>
        </w:rPr>
        <w:t>顯微鏡</w:t>
      </w:r>
      <w:r w:rsidR="00AE6A94" w:rsidRPr="009A0456">
        <w:rPr>
          <w:rFonts w:ascii="標楷體" w:eastAsia="標楷體" w:hAnsi="標楷體"/>
        </w:rPr>
        <w:t xml:space="preserve"> LEICA TCS SP8</w:t>
      </w:r>
      <w:r w:rsidR="00A74C22" w:rsidRPr="009A0456">
        <w:rPr>
          <w:rFonts w:ascii="標楷體" w:eastAsia="標楷體" w:hAnsi="標楷體"/>
        </w:rPr>
        <w:t xml:space="preserve"> X</w:t>
      </w:r>
      <w:r w:rsidR="00AE6A94" w:rsidRPr="009A0456">
        <w:rPr>
          <w:rFonts w:ascii="標楷體" w:eastAsia="標楷體" w:hAnsi="標楷體"/>
        </w:rPr>
        <w:t xml:space="preserve"> STED</w:t>
      </w:r>
    </w:p>
    <w:p w:rsidR="005A0147" w:rsidRPr="009A0456" w:rsidRDefault="005A0147" w:rsidP="00186A86">
      <w:pPr>
        <w:spacing w:beforeLines="50" w:before="180" w:line="360" w:lineRule="exact"/>
        <w:jc w:val="both"/>
        <w:rPr>
          <w:rFonts w:ascii="標楷體" w:eastAsia="標楷體" w:hAnsi="標楷體"/>
        </w:rPr>
      </w:pPr>
      <w:r w:rsidRPr="009A0456">
        <w:rPr>
          <w:rFonts w:ascii="標楷體" w:eastAsia="標楷體" w:hAnsi="標楷體"/>
        </w:rPr>
        <w:t>貳、服務項目</w:t>
      </w:r>
    </w:p>
    <w:p w:rsidR="00F96231" w:rsidRPr="009A0456" w:rsidRDefault="00AE6A94" w:rsidP="00186A86">
      <w:pPr>
        <w:pStyle w:val="a3"/>
        <w:numPr>
          <w:ilvl w:val="0"/>
          <w:numId w:val="28"/>
        </w:numPr>
        <w:spacing w:line="360" w:lineRule="exact"/>
        <w:ind w:leftChars="0"/>
        <w:jc w:val="both"/>
        <w:rPr>
          <w:rFonts w:ascii="標楷體" w:hAnsi="標楷體"/>
          <w:color w:val="000000"/>
          <w:sz w:val="24"/>
          <w:szCs w:val="24"/>
        </w:rPr>
      </w:pPr>
      <w:r w:rsidRPr="009A0456">
        <w:rPr>
          <w:rFonts w:ascii="標楷體" w:hAnsi="標楷體"/>
          <w:color w:val="000000"/>
          <w:sz w:val="24"/>
          <w:szCs w:val="24"/>
        </w:rPr>
        <w:t>提供優異於一般共軛焦解析度的螢光影像(&lt;100nm，視螢光樣品而定)拍攝</w:t>
      </w:r>
    </w:p>
    <w:p w:rsidR="00AE6A94" w:rsidRPr="009A0456" w:rsidRDefault="00AE6A94" w:rsidP="00186A86">
      <w:pPr>
        <w:pStyle w:val="a3"/>
        <w:numPr>
          <w:ilvl w:val="0"/>
          <w:numId w:val="28"/>
        </w:numPr>
        <w:spacing w:line="360" w:lineRule="exact"/>
        <w:ind w:leftChars="0"/>
        <w:jc w:val="both"/>
        <w:rPr>
          <w:rFonts w:ascii="標楷體" w:hAnsi="標楷體"/>
          <w:color w:val="000000"/>
          <w:sz w:val="24"/>
          <w:szCs w:val="24"/>
        </w:rPr>
      </w:pPr>
      <w:r w:rsidRPr="009A0456">
        <w:rPr>
          <w:rFonts w:ascii="標楷體" w:hAnsi="標楷體"/>
          <w:color w:val="000000"/>
          <w:sz w:val="24"/>
          <w:szCs w:val="24"/>
        </w:rPr>
        <w:t>提供一般及高速共軛焦影像應用之拍攝</w:t>
      </w:r>
    </w:p>
    <w:p w:rsidR="005A0147" w:rsidRPr="009A0456" w:rsidRDefault="005A0147" w:rsidP="00186A86">
      <w:pPr>
        <w:pStyle w:val="1"/>
        <w:spacing w:beforeLines="50" w:before="180" w:line="240" w:lineRule="auto"/>
        <w:ind w:leftChars="0" w:left="0"/>
        <w:jc w:val="both"/>
        <w:rPr>
          <w:rFonts w:ascii="標楷體" w:eastAsia="標楷體" w:hAnsi="標楷體"/>
          <w:szCs w:val="24"/>
        </w:rPr>
      </w:pPr>
      <w:r w:rsidRPr="009A0456">
        <w:rPr>
          <w:rFonts w:ascii="標楷體" w:eastAsia="標楷體" w:hAnsi="標楷體"/>
          <w:szCs w:val="24"/>
        </w:rPr>
        <w:t>參、</w:t>
      </w:r>
      <w:r w:rsidRPr="009A0456">
        <w:rPr>
          <w:rFonts w:ascii="標楷體" w:eastAsia="標楷體" w:hAnsi="標楷體"/>
          <w:color w:val="000000"/>
          <w:szCs w:val="24"/>
        </w:rPr>
        <w:t>申請使用資格</w:t>
      </w:r>
    </w:p>
    <w:p w:rsidR="005A0147" w:rsidRPr="009A0456" w:rsidRDefault="005A0147" w:rsidP="00186A86">
      <w:pPr>
        <w:numPr>
          <w:ilvl w:val="0"/>
          <w:numId w:val="27"/>
        </w:numPr>
        <w:spacing w:line="360" w:lineRule="exact"/>
        <w:jc w:val="both"/>
        <w:rPr>
          <w:rFonts w:ascii="標楷體" w:eastAsia="標楷體" w:hAnsi="標楷體"/>
        </w:rPr>
      </w:pPr>
      <w:r w:rsidRPr="009A0456">
        <w:rPr>
          <w:rFonts w:ascii="標楷體" w:eastAsia="標楷體" w:hAnsi="標楷體"/>
          <w:color w:val="000000"/>
        </w:rPr>
        <w:t>本校各單位及校外人士</w:t>
      </w:r>
    </w:p>
    <w:p w:rsidR="00334664" w:rsidRPr="009A0456" w:rsidRDefault="00334664" w:rsidP="00186A86">
      <w:pPr>
        <w:numPr>
          <w:ilvl w:val="0"/>
          <w:numId w:val="27"/>
        </w:numPr>
        <w:spacing w:line="360" w:lineRule="exact"/>
        <w:jc w:val="both"/>
        <w:rPr>
          <w:rFonts w:ascii="標楷體" w:eastAsia="標楷體" w:hAnsi="標楷體"/>
        </w:rPr>
      </w:pPr>
      <w:r w:rsidRPr="009A0456">
        <w:rPr>
          <w:rFonts w:ascii="標楷體" w:eastAsia="標楷體" w:hAnsi="標楷體"/>
          <w:color w:val="000000"/>
        </w:rPr>
        <w:t>本儀器限委託專人操作</w:t>
      </w:r>
    </w:p>
    <w:p w:rsidR="0005631B" w:rsidRPr="009A0456" w:rsidRDefault="0005631B" w:rsidP="00186A86">
      <w:pPr>
        <w:numPr>
          <w:ilvl w:val="0"/>
          <w:numId w:val="27"/>
        </w:numPr>
        <w:spacing w:line="360" w:lineRule="exact"/>
        <w:jc w:val="both"/>
        <w:rPr>
          <w:rFonts w:ascii="標楷體" w:eastAsia="標楷體" w:hAnsi="標楷體"/>
        </w:rPr>
      </w:pPr>
      <w:r w:rsidRPr="009A0456">
        <w:rPr>
          <w:rFonts w:ascii="標楷體" w:eastAsia="標楷體" w:hAnsi="標楷體"/>
        </w:rPr>
        <w:t>委託者需先至本核心接受教育訓練，完成顯微影像核心基礎課程以及進階顯微影像課程，以具備超解析顯微技術的基本知識以及樣品備製需求。</w:t>
      </w:r>
    </w:p>
    <w:p w:rsidR="005A0147" w:rsidRPr="009A0456" w:rsidRDefault="005A0147" w:rsidP="00186A86">
      <w:pPr>
        <w:spacing w:beforeLines="50" w:before="180" w:line="360" w:lineRule="exact"/>
        <w:jc w:val="both"/>
        <w:rPr>
          <w:rFonts w:ascii="標楷體" w:eastAsia="標楷體" w:hAnsi="標楷體"/>
        </w:rPr>
      </w:pPr>
      <w:r w:rsidRPr="009A0456">
        <w:rPr>
          <w:rFonts w:ascii="標楷體" w:eastAsia="標楷體" w:hAnsi="標楷體"/>
        </w:rPr>
        <w:t>肆、</w:t>
      </w:r>
      <w:r w:rsidR="0005631B" w:rsidRPr="009A0456">
        <w:rPr>
          <w:rFonts w:ascii="標楷體" w:eastAsia="標楷體" w:hAnsi="標楷體"/>
        </w:rPr>
        <w:t>樣品上機需求</w:t>
      </w:r>
    </w:p>
    <w:p w:rsidR="0005631B" w:rsidRPr="009A0456" w:rsidRDefault="0005631B" w:rsidP="00186A86">
      <w:pPr>
        <w:numPr>
          <w:ilvl w:val="0"/>
          <w:numId w:val="29"/>
        </w:numPr>
        <w:spacing w:line="360" w:lineRule="exact"/>
        <w:jc w:val="both"/>
        <w:rPr>
          <w:rFonts w:ascii="標楷體" w:eastAsia="標楷體" w:hAnsi="標楷體"/>
        </w:rPr>
      </w:pPr>
      <w:r w:rsidRPr="009A0456">
        <w:rPr>
          <w:rFonts w:ascii="標楷體" w:eastAsia="標楷體" w:hAnsi="標楷體"/>
        </w:rPr>
        <w:t>本儀器屬研究型高階分析儀器類型，</w:t>
      </w:r>
      <w:r w:rsidR="00AB3496" w:rsidRPr="009A0456">
        <w:rPr>
          <w:rFonts w:ascii="標楷體" w:eastAsia="標楷體" w:hAnsi="標楷體"/>
        </w:rPr>
        <w:t>委託超解析影像拍攝時</w:t>
      </w:r>
      <w:r w:rsidRPr="009A0456">
        <w:rPr>
          <w:rFonts w:ascii="標楷體" w:eastAsia="標楷體" w:hAnsi="標楷體"/>
        </w:rPr>
        <w:t>需</w:t>
      </w:r>
      <w:r w:rsidRPr="009A0456">
        <w:rPr>
          <w:rFonts w:ascii="標楷體" w:eastAsia="標楷體" w:hAnsi="標楷體"/>
          <w:color w:val="000000"/>
        </w:rPr>
        <w:t>檢附委託樣品之共軛焦顯微影像或一般螢光影像做為參考。</w:t>
      </w:r>
    </w:p>
    <w:p w:rsidR="0005631B" w:rsidRPr="009A0456" w:rsidRDefault="0005631B" w:rsidP="00186A86">
      <w:pPr>
        <w:numPr>
          <w:ilvl w:val="0"/>
          <w:numId w:val="29"/>
        </w:numPr>
        <w:spacing w:line="360" w:lineRule="exact"/>
        <w:jc w:val="both"/>
        <w:rPr>
          <w:rFonts w:ascii="標楷體" w:eastAsia="標楷體" w:hAnsi="標楷體"/>
        </w:rPr>
      </w:pPr>
      <w:r w:rsidRPr="009A0456">
        <w:rPr>
          <w:rFonts w:ascii="標楷體" w:eastAsia="標楷體" w:hAnsi="標楷體"/>
        </w:rPr>
        <w:t>委託者應先了解超解析顯微技術</w:t>
      </w:r>
      <w:r w:rsidR="00C43BA3" w:rsidRPr="009A0456">
        <w:rPr>
          <w:rFonts w:ascii="標楷體" w:eastAsia="標楷體" w:hAnsi="標楷體"/>
        </w:rPr>
        <w:t>及其</w:t>
      </w:r>
      <w:r w:rsidRPr="009A0456">
        <w:rPr>
          <w:rFonts w:ascii="標楷體" w:eastAsia="標楷體" w:hAnsi="標楷體"/>
        </w:rPr>
        <w:t>限制，且委託上機樣品須符合所委託技術之樣品備製需求。</w:t>
      </w:r>
    </w:p>
    <w:p w:rsidR="0005631B" w:rsidRPr="009A0456" w:rsidRDefault="0005631B" w:rsidP="00186A86">
      <w:pPr>
        <w:numPr>
          <w:ilvl w:val="0"/>
          <w:numId w:val="29"/>
        </w:numPr>
        <w:spacing w:line="360" w:lineRule="exact"/>
        <w:jc w:val="both"/>
        <w:rPr>
          <w:rFonts w:ascii="標楷體" w:eastAsia="標楷體" w:hAnsi="標楷體"/>
        </w:rPr>
      </w:pPr>
      <w:r w:rsidRPr="009A0456">
        <w:rPr>
          <w:rFonts w:ascii="標楷體" w:eastAsia="標楷體" w:hAnsi="標楷體"/>
        </w:rPr>
        <w:t>請至影像核心網站下載樣品資訊調查表，填妥樣品種類、染劑或螢光蛋白光譜、實驗影像需求等資訊。</w:t>
      </w:r>
    </w:p>
    <w:p w:rsidR="0005631B" w:rsidRPr="009A0456" w:rsidRDefault="0005631B" w:rsidP="00186A86">
      <w:pPr>
        <w:numPr>
          <w:ilvl w:val="0"/>
          <w:numId w:val="29"/>
        </w:numPr>
        <w:spacing w:line="360" w:lineRule="exact"/>
        <w:jc w:val="both"/>
        <w:rPr>
          <w:rFonts w:ascii="標楷體" w:eastAsia="標楷體" w:hAnsi="標楷體"/>
        </w:rPr>
      </w:pPr>
      <w:r w:rsidRPr="009A0456">
        <w:rPr>
          <w:rFonts w:ascii="標楷體" w:eastAsia="標楷體" w:hAnsi="標楷體"/>
          <w:color w:val="000000"/>
        </w:rPr>
        <w:t>若有相關文獻影像實驗方法</w:t>
      </w:r>
      <w:r w:rsidR="006C32DB" w:rsidRPr="009A0456">
        <w:rPr>
          <w:rFonts w:ascii="標楷體" w:eastAsia="標楷體" w:hAnsi="標楷體"/>
          <w:color w:val="000000"/>
        </w:rPr>
        <w:t>與參考資料</w:t>
      </w:r>
      <w:r w:rsidRPr="009A0456">
        <w:rPr>
          <w:rFonts w:ascii="標楷體" w:eastAsia="標楷體" w:hAnsi="標楷體"/>
          <w:color w:val="000000"/>
        </w:rPr>
        <w:t>請一併檢附。</w:t>
      </w:r>
    </w:p>
    <w:p w:rsidR="0005631B" w:rsidRPr="009A0456" w:rsidRDefault="0005631B" w:rsidP="00186A86">
      <w:pPr>
        <w:numPr>
          <w:ilvl w:val="0"/>
          <w:numId w:val="29"/>
        </w:numPr>
        <w:spacing w:line="360" w:lineRule="exact"/>
        <w:jc w:val="both"/>
        <w:rPr>
          <w:rFonts w:ascii="標楷體" w:eastAsia="標楷體" w:hAnsi="標楷體"/>
        </w:rPr>
      </w:pPr>
      <w:r w:rsidRPr="009A0456">
        <w:rPr>
          <w:rFonts w:ascii="標楷體" w:eastAsia="標楷體" w:hAnsi="標楷體"/>
          <w:color w:val="000000"/>
        </w:rPr>
        <w:t>符合上述</w:t>
      </w:r>
      <w:r w:rsidR="00AF6E4D" w:rsidRPr="009A0456">
        <w:rPr>
          <w:rFonts w:ascii="標楷體" w:eastAsia="標楷體" w:hAnsi="標楷體"/>
          <w:color w:val="000000"/>
        </w:rPr>
        <w:t>一</w:t>
      </w:r>
      <w:r w:rsidRPr="009A0456">
        <w:rPr>
          <w:rFonts w:ascii="標楷體" w:eastAsia="標楷體" w:hAnsi="標楷體"/>
          <w:color w:val="000000"/>
        </w:rPr>
        <w:t>~</w:t>
      </w:r>
      <w:r w:rsidR="00AF6E4D" w:rsidRPr="009A0456">
        <w:rPr>
          <w:rFonts w:ascii="標楷體" w:eastAsia="標楷體" w:hAnsi="標楷體"/>
          <w:color w:val="000000"/>
        </w:rPr>
        <w:t>三</w:t>
      </w:r>
      <w:r w:rsidRPr="009A0456">
        <w:rPr>
          <w:rFonts w:ascii="標楷體" w:eastAsia="標楷體" w:hAnsi="標楷體"/>
          <w:color w:val="000000"/>
        </w:rPr>
        <w:t>項條件方可正式申請上機，進行上機時段預約。</w:t>
      </w:r>
    </w:p>
    <w:p w:rsidR="0005631B" w:rsidRPr="009A0456" w:rsidRDefault="007860BA" w:rsidP="00186A86">
      <w:pPr>
        <w:spacing w:beforeLines="50" w:before="180" w:line="360" w:lineRule="exact"/>
        <w:jc w:val="both"/>
        <w:rPr>
          <w:rFonts w:ascii="標楷體" w:eastAsia="標楷體" w:hAnsi="標楷體"/>
        </w:rPr>
      </w:pPr>
      <w:r w:rsidRPr="009A0456">
        <w:rPr>
          <w:rFonts w:ascii="標楷體" w:eastAsia="標楷體" w:hAnsi="標楷體"/>
        </w:rPr>
        <w:t>伍</w:t>
      </w:r>
      <w:r w:rsidR="0005631B" w:rsidRPr="009A0456">
        <w:rPr>
          <w:rFonts w:ascii="標楷體" w:eastAsia="標楷體" w:hAnsi="標楷體"/>
        </w:rPr>
        <w:t>、預約方式</w:t>
      </w:r>
    </w:p>
    <w:p w:rsidR="00826625" w:rsidRPr="009A0456" w:rsidRDefault="00826625" w:rsidP="00186A86">
      <w:pPr>
        <w:numPr>
          <w:ilvl w:val="0"/>
          <w:numId w:val="30"/>
        </w:numPr>
        <w:spacing w:line="360" w:lineRule="exact"/>
        <w:jc w:val="both"/>
        <w:rPr>
          <w:rFonts w:ascii="標楷體" w:eastAsia="標楷體" w:hAnsi="標楷體"/>
          <w:color w:val="000000"/>
        </w:rPr>
      </w:pPr>
      <w:r w:rsidRPr="009A0456">
        <w:rPr>
          <w:rFonts w:ascii="標楷體" w:eastAsia="標楷體" w:hAnsi="標楷體"/>
          <w:color w:val="000000"/>
        </w:rPr>
        <w:t>使用者須先</w:t>
      </w:r>
      <w:r w:rsidRPr="009A0456">
        <w:rPr>
          <w:rFonts w:ascii="標楷體" w:eastAsia="標楷體" w:hAnsi="標楷體"/>
        </w:rPr>
        <w:t>完成顯微影像核心基礎課程以及進階顯微影像課程</w:t>
      </w:r>
      <w:r w:rsidRPr="009A0456">
        <w:rPr>
          <w:rFonts w:ascii="標楷體" w:eastAsia="標楷體" w:hAnsi="標楷體"/>
          <w:color w:val="000000"/>
        </w:rPr>
        <w:t>，同意該儀器之使用管理辦法，並於第一共同研究室註冊帳號</w:t>
      </w:r>
      <w:r w:rsidR="00985189" w:rsidRPr="009A0456">
        <w:rPr>
          <w:rFonts w:ascii="標楷體" w:eastAsia="標楷體" w:hAnsi="標楷體"/>
          <w:color w:val="000000"/>
        </w:rPr>
        <w:t>後，始可</w:t>
      </w:r>
      <w:r w:rsidRPr="009A0456">
        <w:rPr>
          <w:rFonts w:ascii="標楷體" w:eastAsia="標楷體" w:hAnsi="標楷體"/>
          <w:color w:val="000000"/>
        </w:rPr>
        <w:t>向管理員提出申請服務。</w:t>
      </w:r>
    </w:p>
    <w:p w:rsidR="007860BA" w:rsidRPr="009A0456" w:rsidRDefault="007860BA" w:rsidP="00186A86">
      <w:pPr>
        <w:numPr>
          <w:ilvl w:val="0"/>
          <w:numId w:val="30"/>
        </w:numPr>
        <w:jc w:val="both"/>
        <w:rPr>
          <w:rFonts w:ascii="標楷體" w:eastAsia="標楷體" w:hAnsi="標楷體"/>
          <w:color w:val="000000"/>
        </w:rPr>
      </w:pPr>
      <w:r w:rsidRPr="009A0456">
        <w:rPr>
          <w:rFonts w:ascii="標楷體" w:eastAsia="標楷體" w:hAnsi="標楷體"/>
          <w:color w:val="000000"/>
        </w:rPr>
        <w:t>委託前須</w:t>
      </w:r>
      <w:r w:rsidR="00826625" w:rsidRPr="009A0456">
        <w:rPr>
          <w:rFonts w:ascii="標楷體" w:eastAsia="標楷體" w:hAnsi="標楷體"/>
          <w:color w:val="000000"/>
        </w:rPr>
        <w:t>填妥樣品資訊調查表(影像核心網頁可下載)</w:t>
      </w:r>
      <w:r w:rsidRPr="009A0456">
        <w:rPr>
          <w:rFonts w:ascii="標楷體" w:eastAsia="標楷體" w:hAnsi="標楷體"/>
          <w:color w:val="000000"/>
        </w:rPr>
        <w:t>，經管理員判斷符合上機條件後，雙方相互約定上機時間，由管理員網路預約儀器時段。</w:t>
      </w:r>
    </w:p>
    <w:p w:rsidR="00826625" w:rsidRPr="009A0456" w:rsidRDefault="00826625" w:rsidP="00186A86">
      <w:pPr>
        <w:numPr>
          <w:ilvl w:val="0"/>
          <w:numId w:val="30"/>
        </w:numPr>
        <w:spacing w:line="360" w:lineRule="exact"/>
        <w:jc w:val="both"/>
        <w:rPr>
          <w:rFonts w:ascii="標楷體" w:eastAsia="標楷體" w:hAnsi="標楷體"/>
          <w:color w:val="000000"/>
          <w:spacing w:val="-4"/>
        </w:rPr>
      </w:pPr>
      <w:r w:rsidRPr="009A0456">
        <w:rPr>
          <w:rFonts w:ascii="標楷體" w:eastAsia="標楷體" w:hAnsi="標楷體"/>
          <w:color w:val="000000"/>
          <w:spacing w:val="-4"/>
        </w:rPr>
        <w:t>每位使用者每週以六小時為限，夜間時段列入計算，特殊情況得以向管理員提出申請。</w:t>
      </w:r>
    </w:p>
    <w:p w:rsidR="00A74C22" w:rsidRPr="009A0456" w:rsidRDefault="00A74C22" w:rsidP="00186A86">
      <w:pPr>
        <w:spacing w:line="360" w:lineRule="exact"/>
        <w:ind w:left="960"/>
        <w:jc w:val="both"/>
        <w:rPr>
          <w:rFonts w:ascii="標楷體" w:eastAsia="標楷體" w:hAnsi="標楷體"/>
          <w:color w:val="000000"/>
        </w:rPr>
      </w:pPr>
    </w:p>
    <w:p w:rsidR="00A74C22" w:rsidRPr="009A0456" w:rsidRDefault="00A74C22" w:rsidP="00186A86">
      <w:pPr>
        <w:pStyle w:val="1"/>
        <w:numPr>
          <w:ilvl w:val="0"/>
          <w:numId w:val="33"/>
        </w:numPr>
        <w:spacing w:line="240" w:lineRule="auto"/>
        <w:ind w:leftChars="0"/>
        <w:jc w:val="both"/>
        <w:rPr>
          <w:rFonts w:ascii="標楷體" w:eastAsia="標楷體" w:hAnsi="標楷體"/>
          <w:color w:val="000000"/>
          <w:szCs w:val="24"/>
        </w:rPr>
      </w:pPr>
      <w:r w:rsidRPr="009A0456">
        <w:rPr>
          <w:rFonts w:ascii="標楷體" w:eastAsia="標楷體" w:hAnsi="標楷體"/>
          <w:color w:val="000000"/>
          <w:szCs w:val="24"/>
        </w:rPr>
        <w:t>開放時間</w:t>
      </w:r>
    </w:p>
    <w:p w:rsidR="00826625" w:rsidRPr="009A0456" w:rsidRDefault="00A74C22" w:rsidP="00186A86">
      <w:pPr>
        <w:pStyle w:val="1"/>
        <w:spacing w:line="240" w:lineRule="auto"/>
        <w:ind w:leftChars="0"/>
        <w:jc w:val="both"/>
        <w:rPr>
          <w:rFonts w:ascii="標楷體" w:eastAsia="標楷體" w:hAnsi="標楷體"/>
          <w:color w:val="000000"/>
        </w:rPr>
      </w:pPr>
      <w:r w:rsidRPr="009A0456">
        <w:rPr>
          <w:rFonts w:ascii="標楷體" w:eastAsia="標楷體" w:hAnsi="標楷體"/>
          <w:color w:val="000000"/>
        </w:rPr>
        <w:t>週一至週五 9:00~17:00；17:00之後為夜間時段，週六、週日及國定假日不開放。相關夜間規則請參考「影像核心實驗室開放夜間使用施行細則」。</w:t>
      </w:r>
    </w:p>
    <w:p w:rsidR="00A74C22" w:rsidRPr="00826625" w:rsidRDefault="00A74C22" w:rsidP="00826625">
      <w:pPr>
        <w:spacing w:beforeLines="50" w:before="180" w:line="360" w:lineRule="exact"/>
        <w:rPr>
          <w:rFonts w:ascii="Arial" w:eastAsia="標楷體" w:hAnsi="Arial"/>
        </w:rPr>
      </w:pPr>
      <w:r>
        <w:rPr>
          <w:rFonts w:ascii="Arial" w:eastAsia="標楷體" w:hAnsi="Arial" w:hint="eastAsia"/>
        </w:rPr>
        <w:t>柒</w:t>
      </w:r>
      <w:r w:rsidR="00826625" w:rsidRPr="00826625">
        <w:rPr>
          <w:rFonts w:ascii="Arial" w:eastAsia="標楷體" w:hAnsi="Arial"/>
        </w:rPr>
        <w:t>、收費標準</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3119"/>
        <w:gridCol w:w="3011"/>
      </w:tblGrid>
      <w:tr w:rsidR="00D65B0E" w:rsidRPr="002E370C" w:rsidTr="009C27A2">
        <w:trPr>
          <w:cantSplit/>
          <w:trHeight w:val="454"/>
          <w:jc w:val="center"/>
        </w:trPr>
        <w:tc>
          <w:tcPr>
            <w:tcW w:w="2447" w:type="dxa"/>
            <w:vAlign w:val="center"/>
          </w:tcPr>
          <w:p w:rsidR="00D65B0E" w:rsidRPr="00DF70A5" w:rsidRDefault="00D65B0E" w:rsidP="009C27A2">
            <w:pPr>
              <w:jc w:val="center"/>
              <w:rPr>
                <w:rFonts w:ascii="標楷體" w:eastAsia="標楷體" w:hAnsi="標楷體"/>
              </w:rPr>
            </w:pPr>
            <w:r w:rsidRPr="00DF70A5">
              <w:rPr>
                <w:rFonts w:ascii="標楷體" w:eastAsia="標楷體" w:hAnsi="標楷體"/>
              </w:rPr>
              <w:lastRenderedPageBreak/>
              <w:t>使用單位</w:t>
            </w:r>
          </w:p>
        </w:tc>
        <w:tc>
          <w:tcPr>
            <w:tcW w:w="3119" w:type="dxa"/>
            <w:vAlign w:val="center"/>
          </w:tcPr>
          <w:p w:rsidR="00D65B0E" w:rsidRPr="00DF70A5" w:rsidRDefault="00331E9E" w:rsidP="009C27A2">
            <w:pPr>
              <w:jc w:val="center"/>
              <w:rPr>
                <w:rFonts w:ascii="標楷體" w:eastAsia="標楷體" w:hAnsi="標楷體"/>
              </w:rPr>
            </w:pPr>
            <w:r w:rsidRPr="00DF70A5">
              <w:rPr>
                <w:rFonts w:ascii="標楷體" w:eastAsia="標楷體" w:hAnsi="標楷體" w:hint="eastAsia"/>
              </w:rPr>
              <w:t>使用超解析功</w:t>
            </w:r>
            <w:r w:rsidR="009C27A2" w:rsidRPr="00DF70A5">
              <w:rPr>
                <w:rFonts w:ascii="標楷體" w:eastAsia="標楷體" w:hAnsi="標楷體" w:hint="eastAsia"/>
              </w:rPr>
              <w:t>能</w:t>
            </w:r>
            <w:r w:rsidR="00D65B0E" w:rsidRPr="00DF70A5">
              <w:rPr>
                <w:rFonts w:ascii="標楷體" w:eastAsia="標楷體" w:hAnsi="標楷體"/>
              </w:rPr>
              <w:t>(NT$/hr)</w:t>
            </w:r>
          </w:p>
        </w:tc>
        <w:tc>
          <w:tcPr>
            <w:tcW w:w="3011" w:type="dxa"/>
            <w:vAlign w:val="center"/>
          </w:tcPr>
          <w:p w:rsidR="00D65B0E" w:rsidRPr="00DF70A5" w:rsidRDefault="00331E9E" w:rsidP="009C27A2">
            <w:pPr>
              <w:jc w:val="center"/>
              <w:rPr>
                <w:rFonts w:ascii="標楷體" w:eastAsia="標楷體" w:hAnsi="標楷體"/>
              </w:rPr>
            </w:pPr>
            <w:r w:rsidRPr="00DF70A5">
              <w:rPr>
                <w:rFonts w:ascii="標楷體" w:eastAsia="標楷體" w:hAnsi="標楷體" w:hint="eastAsia"/>
              </w:rPr>
              <w:t>僅使用一般共軛</w:t>
            </w:r>
            <w:r w:rsidR="00D65B0E" w:rsidRPr="00DF70A5">
              <w:rPr>
                <w:rFonts w:ascii="標楷體" w:eastAsia="標楷體" w:hAnsi="標楷體"/>
              </w:rPr>
              <w:t>(NT$/hr)</w:t>
            </w:r>
          </w:p>
        </w:tc>
      </w:tr>
      <w:tr w:rsidR="00D65B0E" w:rsidRPr="002E370C" w:rsidTr="009C27A2">
        <w:trPr>
          <w:cantSplit/>
          <w:trHeight w:val="454"/>
          <w:jc w:val="center"/>
        </w:trPr>
        <w:tc>
          <w:tcPr>
            <w:tcW w:w="2447" w:type="dxa"/>
            <w:vAlign w:val="center"/>
          </w:tcPr>
          <w:p w:rsidR="00D65B0E" w:rsidRPr="00DF70A5" w:rsidRDefault="00D65B0E" w:rsidP="009C27A2">
            <w:pPr>
              <w:jc w:val="center"/>
              <w:rPr>
                <w:rFonts w:ascii="標楷體" w:eastAsia="標楷體" w:hAnsi="標楷體"/>
              </w:rPr>
            </w:pPr>
            <w:r w:rsidRPr="00DF70A5">
              <w:rPr>
                <w:rFonts w:ascii="標楷體" w:eastAsia="標楷體" w:hAnsi="標楷體"/>
              </w:rPr>
              <w:t>臺大醫學校區</w:t>
            </w:r>
          </w:p>
        </w:tc>
        <w:tc>
          <w:tcPr>
            <w:tcW w:w="3119" w:type="dxa"/>
            <w:vAlign w:val="center"/>
          </w:tcPr>
          <w:p w:rsidR="00D65B0E" w:rsidRPr="00DF70A5" w:rsidRDefault="00DF70A5" w:rsidP="009C27A2">
            <w:pPr>
              <w:jc w:val="center"/>
              <w:rPr>
                <w:rFonts w:ascii="標楷體" w:eastAsia="標楷體" w:hAnsi="標楷體"/>
                <w:strike/>
              </w:rPr>
            </w:pPr>
            <w:r w:rsidRPr="00DF70A5">
              <w:rPr>
                <w:rFonts w:ascii="標楷體" w:eastAsia="標楷體" w:hAnsi="標楷體" w:hint="eastAsia"/>
              </w:rPr>
              <w:t>2000</w:t>
            </w:r>
          </w:p>
        </w:tc>
        <w:tc>
          <w:tcPr>
            <w:tcW w:w="3011" w:type="dxa"/>
            <w:vAlign w:val="center"/>
          </w:tcPr>
          <w:p w:rsidR="00D65B0E" w:rsidRPr="00DF70A5" w:rsidRDefault="00B12FD0" w:rsidP="009C27A2">
            <w:pPr>
              <w:jc w:val="center"/>
              <w:rPr>
                <w:rFonts w:ascii="標楷體" w:eastAsia="標楷體" w:hAnsi="標楷體"/>
              </w:rPr>
            </w:pPr>
            <w:r w:rsidRPr="00DF70A5">
              <w:rPr>
                <w:rFonts w:ascii="標楷體" w:eastAsia="標楷體" w:hAnsi="標楷體"/>
              </w:rPr>
              <w:t>1200</w:t>
            </w:r>
          </w:p>
        </w:tc>
      </w:tr>
      <w:tr w:rsidR="00D65B0E" w:rsidRPr="002E370C" w:rsidTr="009C27A2">
        <w:trPr>
          <w:cantSplit/>
          <w:trHeight w:val="454"/>
          <w:jc w:val="center"/>
        </w:trPr>
        <w:tc>
          <w:tcPr>
            <w:tcW w:w="2447" w:type="dxa"/>
            <w:vAlign w:val="center"/>
          </w:tcPr>
          <w:p w:rsidR="00D65B0E" w:rsidRPr="00DF70A5" w:rsidRDefault="00D65B0E" w:rsidP="009C27A2">
            <w:pPr>
              <w:jc w:val="center"/>
              <w:rPr>
                <w:rFonts w:ascii="標楷體" w:eastAsia="標楷體" w:hAnsi="標楷體"/>
              </w:rPr>
            </w:pPr>
            <w:r w:rsidRPr="00DF70A5">
              <w:rPr>
                <w:rFonts w:ascii="標楷體" w:eastAsia="標楷體" w:hAnsi="標楷體"/>
              </w:rPr>
              <w:t>臺大校內其他單位</w:t>
            </w:r>
          </w:p>
        </w:tc>
        <w:tc>
          <w:tcPr>
            <w:tcW w:w="3119" w:type="dxa"/>
            <w:vAlign w:val="center"/>
          </w:tcPr>
          <w:p w:rsidR="00D65B0E" w:rsidRPr="00DF70A5" w:rsidRDefault="00B12FD0" w:rsidP="009C27A2">
            <w:pPr>
              <w:jc w:val="center"/>
              <w:rPr>
                <w:rFonts w:ascii="標楷體" w:eastAsia="標楷體" w:hAnsi="標楷體"/>
                <w:strike/>
              </w:rPr>
            </w:pPr>
            <w:r w:rsidRPr="00DF70A5">
              <w:rPr>
                <w:rFonts w:ascii="標楷體" w:eastAsia="標楷體" w:hAnsi="標楷體"/>
              </w:rPr>
              <w:t>3600</w:t>
            </w:r>
          </w:p>
        </w:tc>
        <w:tc>
          <w:tcPr>
            <w:tcW w:w="3011" w:type="dxa"/>
            <w:vAlign w:val="center"/>
          </w:tcPr>
          <w:p w:rsidR="00D65B0E" w:rsidRPr="00DF70A5" w:rsidRDefault="00B12FD0" w:rsidP="009C27A2">
            <w:pPr>
              <w:jc w:val="center"/>
              <w:rPr>
                <w:rFonts w:ascii="標楷體" w:eastAsia="標楷體" w:hAnsi="標楷體"/>
              </w:rPr>
            </w:pPr>
            <w:r w:rsidRPr="00DF70A5">
              <w:rPr>
                <w:rFonts w:ascii="標楷體" w:eastAsia="標楷體" w:hAnsi="標楷體" w:hint="eastAsia"/>
              </w:rPr>
              <w:t>18</w:t>
            </w:r>
            <w:r w:rsidR="00D65B0E" w:rsidRPr="00DF70A5">
              <w:rPr>
                <w:rFonts w:ascii="標楷體" w:eastAsia="標楷體" w:hAnsi="標楷體" w:hint="eastAsia"/>
              </w:rPr>
              <w:t>00</w:t>
            </w:r>
          </w:p>
        </w:tc>
      </w:tr>
      <w:tr w:rsidR="00D65B0E" w:rsidRPr="002E370C" w:rsidTr="009C27A2">
        <w:trPr>
          <w:cantSplit/>
          <w:trHeight w:val="454"/>
          <w:jc w:val="center"/>
        </w:trPr>
        <w:tc>
          <w:tcPr>
            <w:tcW w:w="2447" w:type="dxa"/>
            <w:vAlign w:val="center"/>
          </w:tcPr>
          <w:p w:rsidR="00D65B0E" w:rsidRPr="00DF70A5" w:rsidRDefault="00D65B0E" w:rsidP="009C27A2">
            <w:pPr>
              <w:jc w:val="center"/>
              <w:rPr>
                <w:rFonts w:ascii="標楷體" w:eastAsia="標楷體" w:hAnsi="標楷體"/>
              </w:rPr>
            </w:pPr>
            <w:r w:rsidRPr="00DF70A5">
              <w:rPr>
                <w:rFonts w:ascii="標楷體" w:eastAsia="標楷體" w:hAnsi="標楷體"/>
              </w:rPr>
              <w:t>校外</w:t>
            </w:r>
          </w:p>
        </w:tc>
        <w:tc>
          <w:tcPr>
            <w:tcW w:w="3119" w:type="dxa"/>
            <w:vAlign w:val="center"/>
          </w:tcPr>
          <w:p w:rsidR="00D65B0E" w:rsidRPr="00DF70A5" w:rsidRDefault="00DF70A5" w:rsidP="009C27A2">
            <w:pPr>
              <w:jc w:val="center"/>
              <w:rPr>
                <w:rFonts w:ascii="標楷體" w:eastAsia="標楷體" w:hAnsi="標楷體"/>
                <w:strike/>
              </w:rPr>
            </w:pPr>
            <w:r w:rsidRPr="00DF70A5">
              <w:rPr>
                <w:rFonts w:ascii="標楷體" w:eastAsia="標楷體" w:hAnsi="標楷體"/>
              </w:rPr>
              <w:t>4</w:t>
            </w:r>
            <w:r w:rsidRPr="00DF70A5">
              <w:rPr>
                <w:rFonts w:ascii="標楷體" w:eastAsia="標楷體" w:hAnsi="標楷體" w:hint="eastAsia"/>
              </w:rPr>
              <w:t>800</w:t>
            </w:r>
          </w:p>
        </w:tc>
        <w:tc>
          <w:tcPr>
            <w:tcW w:w="3011" w:type="dxa"/>
            <w:vAlign w:val="center"/>
          </w:tcPr>
          <w:p w:rsidR="00D65B0E" w:rsidRPr="00DF70A5" w:rsidRDefault="00D65B0E" w:rsidP="009C27A2">
            <w:pPr>
              <w:jc w:val="center"/>
              <w:rPr>
                <w:rFonts w:ascii="標楷體" w:eastAsia="標楷體" w:hAnsi="標楷體"/>
              </w:rPr>
            </w:pPr>
            <w:r w:rsidRPr="00DF70A5">
              <w:rPr>
                <w:rFonts w:ascii="標楷體" w:eastAsia="標楷體" w:hAnsi="標楷體" w:hint="eastAsia"/>
              </w:rPr>
              <w:t>2</w:t>
            </w:r>
            <w:r w:rsidR="00B12FD0" w:rsidRPr="00DF70A5">
              <w:rPr>
                <w:rFonts w:ascii="標楷體" w:eastAsia="標楷體" w:hAnsi="標楷體"/>
              </w:rPr>
              <w:t>4</w:t>
            </w:r>
            <w:r w:rsidRPr="00DF70A5">
              <w:rPr>
                <w:rFonts w:ascii="標楷體" w:eastAsia="標楷體" w:hAnsi="標楷體" w:hint="eastAsia"/>
              </w:rPr>
              <w:t>00</w:t>
            </w:r>
          </w:p>
        </w:tc>
      </w:tr>
    </w:tbl>
    <w:p w:rsidR="00833A9D" w:rsidRPr="009A0456" w:rsidRDefault="00833A9D" w:rsidP="00833A9D">
      <w:pPr>
        <w:pStyle w:val="1"/>
        <w:numPr>
          <w:ilvl w:val="0"/>
          <w:numId w:val="13"/>
        </w:numPr>
        <w:spacing w:line="240" w:lineRule="auto"/>
        <w:ind w:leftChars="0" w:left="960"/>
        <w:jc w:val="both"/>
        <w:rPr>
          <w:rFonts w:ascii="標楷體" w:eastAsia="標楷體" w:hAnsi="標楷體"/>
        </w:rPr>
      </w:pPr>
      <w:r w:rsidRPr="009A0456">
        <w:rPr>
          <w:rFonts w:ascii="標楷體" w:eastAsia="標楷體" w:hAnsi="標楷體"/>
        </w:rPr>
        <w:t>至本中心參加電子化學習基礎課程或現場講習者，不收取費用。未參加基礎課程另行要求講授，酌收費用每小時</w:t>
      </w:r>
      <w:r w:rsidRPr="009A0456">
        <w:rPr>
          <w:rFonts w:ascii="標楷體" w:eastAsia="標楷體" w:hAnsi="標楷體" w:hint="eastAsia"/>
        </w:rPr>
        <w:t>2</w:t>
      </w:r>
      <w:r w:rsidRPr="009A0456">
        <w:rPr>
          <w:rFonts w:ascii="標楷體" w:eastAsia="標楷體" w:hAnsi="標楷體"/>
        </w:rPr>
        <w:t>00元，未足1小時以1小時計價。</w:t>
      </w:r>
    </w:p>
    <w:p w:rsidR="00833A9D" w:rsidRPr="009A0456" w:rsidRDefault="00833A9D" w:rsidP="00833A9D">
      <w:pPr>
        <w:pStyle w:val="1"/>
        <w:numPr>
          <w:ilvl w:val="0"/>
          <w:numId w:val="13"/>
        </w:numPr>
        <w:spacing w:line="240" w:lineRule="auto"/>
        <w:ind w:leftChars="0" w:left="960"/>
        <w:jc w:val="both"/>
        <w:rPr>
          <w:rFonts w:ascii="標楷體" w:eastAsia="標楷體" w:hAnsi="標楷體"/>
        </w:rPr>
      </w:pPr>
      <w:r w:rsidRPr="009A0456">
        <w:rPr>
          <w:rFonts w:ascii="標楷體" w:eastAsia="標楷體" w:hAnsi="標楷體"/>
        </w:rPr>
        <w:t>若非因本儀器故障導致實驗結果不良，使用者仍須付費。</w:t>
      </w:r>
    </w:p>
    <w:p w:rsidR="00833A9D" w:rsidRPr="009A0456" w:rsidRDefault="00833A9D" w:rsidP="00833A9D">
      <w:pPr>
        <w:pStyle w:val="1"/>
        <w:numPr>
          <w:ilvl w:val="0"/>
          <w:numId w:val="13"/>
        </w:numPr>
        <w:spacing w:line="240" w:lineRule="auto"/>
        <w:ind w:leftChars="0" w:left="960"/>
        <w:jc w:val="both"/>
        <w:rPr>
          <w:rFonts w:ascii="標楷體" w:eastAsia="標楷體" w:hAnsi="標楷體"/>
        </w:rPr>
      </w:pPr>
      <w:r w:rsidRPr="009A0456">
        <w:rPr>
          <w:rFonts w:ascii="標楷體" w:eastAsia="標楷體" w:hAnsi="標楷體"/>
        </w:rPr>
        <w:t>收費標準將依每半年重新計算成本後公告調整。</w:t>
      </w:r>
    </w:p>
    <w:p w:rsidR="00AB3496" w:rsidRPr="009A0456" w:rsidRDefault="00AB3496" w:rsidP="009A0456">
      <w:pPr>
        <w:pStyle w:val="1"/>
        <w:spacing w:line="240" w:lineRule="auto"/>
        <w:ind w:leftChars="0" w:left="0"/>
        <w:jc w:val="both"/>
        <w:rPr>
          <w:rFonts w:ascii="標楷體" w:eastAsia="標楷體" w:hAnsi="標楷體"/>
        </w:rPr>
      </w:pPr>
    </w:p>
    <w:p w:rsidR="00A74C22" w:rsidRPr="009A0456" w:rsidRDefault="00A74C22" w:rsidP="00A74C22">
      <w:pPr>
        <w:spacing w:line="360" w:lineRule="exact"/>
        <w:rPr>
          <w:rFonts w:ascii="標楷體" w:eastAsia="標楷體" w:hAnsi="標楷體"/>
        </w:rPr>
      </w:pPr>
      <w:r w:rsidRPr="009A0456">
        <w:rPr>
          <w:rFonts w:ascii="標楷體" w:eastAsia="標楷體" w:hAnsi="標楷體" w:hint="eastAsia"/>
        </w:rPr>
        <w:t>捌、</w:t>
      </w:r>
      <w:r w:rsidRPr="009A0456">
        <w:rPr>
          <w:rFonts w:ascii="標楷體" w:eastAsia="標楷體" w:hAnsi="標楷體"/>
        </w:rPr>
        <w:t>操作規定</w:t>
      </w:r>
    </w:p>
    <w:p w:rsidR="00A74C22" w:rsidRPr="009A0456" w:rsidRDefault="00A74C22" w:rsidP="009A0456">
      <w:pPr>
        <w:numPr>
          <w:ilvl w:val="0"/>
          <w:numId w:val="34"/>
        </w:numPr>
        <w:spacing w:line="360" w:lineRule="exact"/>
        <w:jc w:val="both"/>
        <w:rPr>
          <w:rFonts w:ascii="標楷體" w:eastAsia="標楷體" w:hAnsi="標楷體"/>
        </w:rPr>
      </w:pPr>
      <w:r w:rsidRPr="009A0456">
        <w:rPr>
          <w:rFonts w:ascii="標楷體" w:eastAsia="標楷體" w:hAnsi="標楷體"/>
        </w:rPr>
        <w:t xml:space="preserve">確實遵守公告之儀器使用注意事項。 </w:t>
      </w:r>
    </w:p>
    <w:p w:rsidR="00A74C22" w:rsidRPr="009A0456" w:rsidRDefault="00A74C22" w:rsidP="009A0456">
      <w:pPr>
        <w:numPr>
          <w:ilvl w:val="0"/>
          <w:numId w:val="34"/>
        </w:numPr>
        <w:spacing w:line="360" w:lineRule="exact"/>
        <w:jc w:val="both"/>
        <w:rPr>
          <w:rFonts w:ascii="標楷體" w:eastAsia="標楷體" w:hAnsi="標楷體"/>
        </w:rPr>
      </w:pPr>
      <w:r w:rsidRPr="009A0456">
        <w:rPr>
          <w:rFonts w:ascii="標楷體" w:eastAsia="標楷體" w:hAnsi="標楷體"/>
        </w:rPr>
        <w:t>請勿配戴手套操作本儀器及附屬電腦系統。</w:t>
      </w:r>
    </w:p>
    <w:p w:rsidR="00A74C22" w:rsidRPr="009A0456" w:rsidRDefault="00A74C22" w:rsidP="009A0456">
      <w:pPr>
        <w:numPr>
          <w:ilvl w:val="0"/>
          <w:numId w:val="34"/>
        </w:numPr>
        <w:spacing w:line="360" w:lineRule="exact"/>
        <w:jc w:val="both"/>
        <w:rPr>
          <w:rFonts w:ascii="標楷體" w:eastAsia="標楷體" w:hAnsi="標楷體"/>
        </w:rPr>
      </w:pPr>
      <w:r w:rsidRPr="009A0456">
        <w:rPr>
          <w:rFonts w:ascii="標楷體" w:eastAsia="標楷體" w:hAnsi="標楷體"/>
        </w:rPr>
        <w:t>請依標準操作流程進行本儀器之開機與關機。</w:t>
      </w:r>
    </w:p>
    <w:p w:rsidR="00A74C22" w:rsidRPr="009A0456" w:rsidRDefault="00A74C22" w:rsidP="009A0456">
      <w:pPr>
        <w:numPr>
          <w:ilvl w:val="0"/>
          <w:numId w:val="34"/>
        </w:numPr>
        <w:spacing w:line="360" w:lineRule="exact"/>
        <w:jc w:val="both"/>
        <w:rPr>
          <w:rFonts w:ascii="標楷體" w:eastAsia="標楷體" w:hAnsi="標楷體"/>
        </w:rPr>
      </w:pPr>
      <w:r w:rsidRPr="009A0456">
        <w:rPr>
          <w:rFonts w:ascii="標楷體" w:eastAsia="標楷體" w:hAnsi="標楷體" w:cs="Arial"/>
          <w:color w:val="000000"/>
        </w:rPr>
        <w:t>操作完畢，硬體設備需歸位，軟體設定需還原。</w:t>
      </w:r>
    </w:p>
    <w:p w:rsidR="00A74C22" w:rsidRPr="009A0456" w:rsidRDefault="00A74C22" w:rsidP="009A0456">
      <w:pPr>
        <w:numPr>
          <w:ilvl w:val="0"/>
          <w:numId w:val="34"/>
        </w:numPr>
        <w:spacing w:line="360" w:lineRule="exact"/>
        <w:jc w:val="both"/>
        <w:rPr>
          <w:rFonts w:ascii="標楷體" w:eastAsia="標楷體" w:hAnsi="標楷體"/>
        </w:rPr>
      </w:pPr>
      <w:r w:rsidRPr="009A0456">
        <w:rPr>
          <w:rFonts w:ascii="標楷體" w:eastAsia="標楷體" w:hAnsi="標楷體"/>
          <w:color w:val="000000"/>
        </w:rPr>
        <w:t>暫存資料應儲存於</w:t>
      </w:r>
      <w:r w:rsidRPr="009A0456">
        <w:rPr>
          <w:rFonts w:ascii="標楷體" w:eastAsia="標楷體" w:hAnsi="標楷體" w:hint="eastAsia"/>
          <w:color w:val="000000"/>
        </w:rPr>
        <w:t>該儀器電腦指定硬碟位置</w:t>
      </w:r>
      <w:r w:rsidRPr="009A0456">
        <w:rPr>
          <w:rFonts w:ascii="標楷體" w:eastAsia="標楷體" w:hAnsi="標楷體"/>
          <w:color w:val="000000"/>
        </w:rPr>
        <w:t>，</w:t>
      </w:r>
      <w:r w:rsidRPr="009A0456">
        <w:rPr>
          <w:rFonts w:ascii="標楷體" w:eastAsia="標楷體" w:hAnsi="標楷體" w:cs="Arial" w:hint="eastAsia"/>
          <w:color w:val="000000"/>
        </w:rPr>
        <w:t>電腦其餘空間，特別是電腦桌面</w:t>
      </w:r>
      <w:r w:rsidRPr="009A0456">
        <w:rPr>
          <w:rFonts w:ascii="標楷體" w:eastAsia="標楷體" w:hAnsi="標楷體" w:cs="Arial"/>
          <w:color w:val="000000"/>
        </w:rPr>
        <w:t>，</w:t>
      </w:r>
      <w:r w:rsidRPr="009A0456">
        <w:rPr>
          <w:rFonts w:ascii="標楷體" w:eastAsia="標楷體" w:hAnsi="標楷體" w:cs="Arial" w:hint="eastAsia"/>
          <w:color w:val="000000"/>
        </w:rPr>
        <w:t>不提供儲存個人資料，若發現將</w:t>
      </w:r>
      <w:r w:rsidRPr="009A0456">
        <w:rPr>
          <w:rFonts w:ascii="標楷體" w:eastAsia="標楷體" w:hAnsi="標楷體" w:cs="Arial"/>
          <w:color w:val="000000"/>
        </w:rPr>
        <w:t>逕行刪除不另通知</w:t>
      </w:r>
      <w:r w:rsidRPr="009A0456">
        <w:rPr>
          <w:rFonts w:ascii="標楷體" w:eastAsia="標楷體" w:hAnsi="標楷體" w:cs="Arial"/>
        </w:rPr>
        <w:t>。</w:t>
      </w:r>
      <w:r w:rsidRPr="009A0456">
        <w:rPr>
          <w:rFonts w:ascii="標楷體" w:eastAsia="標楷體" w:hAnsi="標楷體"/>
        </w:rPr>
        <w:t>暫存資料限期一個月，過期之檔案將予以刪除</w:t>
      </w:r>
      <w:r w:rsidRPr="009A0456">
        <w:rPr>
          <w:rFonts w:ascii="標楷體" w:eastAsia="標楷體" w:hAnsi="標楷體" w:hint="eastAsia"/>
        </w:rPr>
        <w:t>，本中心不負保管之責任</w:t>
      </w:r>
      <w:r w:rsidRPr="009A0456">
        <w:rPr>
          <w:rFonts w:ascii="標楷體" w:eastAsia="標楷體" w:hAnsi="標楷體"/>
        </w:rPr>
        <w:t>。</w:t>
      </w:r>
    </w:p>
    <w:p w:rsidR="00A74C22" w:rsidRPr="009A0456" w:rsidRDefault="00A74C22" w:rsidP="009A0456">
      <w:pPr>
        <w:numPr>
          <w:ilvl w:val="0"/>
          <w:numId w:val="34"/>
        </w:numPr>
        <w:spacing w:line="360" w:lineRule="exact"/>
        <w:jc w:val="both"/>
        <w:rPr>
          <w:rFonts w:ascii="標楷體" w:eastAsia="標楷體" w:hAnsi="標楷體"/>
          <w:color w:val="000000"/>
        </w:rPr>
      </w:pPr>
      <w:r w:rsidRPr="009A0456">
        <w:rPr>
          <w:rFonts w:ascii="標楷體" w:eastAsia="標楷體" w:hAnsi="標楷體"/>
          <w:color w:val="000000"/>
        </w:rPr>
        <w:t>與顯微鏡相連之電腦主機只能以自備光碟片存取資料。如使用隨身(硬)碟存取時，須先將檔案經由內部區域網路傳送至資料中心電腦</w:t>
      </w:r>
      <w:r w:rsidRPr="009A0456">
        <w:rPr>
          <w:rFonts w:ascii="標楷體" w:eastAsia="標楷體" w:hAnsi="標楷體" w:hint="eastAsia"/>
          <w:color w:val="000000"/>
        </w:rPr>
        <w:t>（data center）</w:t>
      </w:r>
      <w:r w:rsidRPr="009A0456">
        <w:rPr>
          <w:rFonts w:ascii="標楷體" w:eastAsia="標楷體" w:hAnsi="標楷體"/>
          <w:color w:val="000000"/>
        </w:rPr>
        <w:t>，</w:t>
      </w:r>
      <w:r w:rsidRPr="009A0456">
        <w:rPr>
          <w:rFonts w:ascii="標楷體" w:eastAsia="標楷體" w:hAnsi="標楷體" w:hint="eastAsia"/>
          <w:color w:val="000000"/>
        </w:rPr>
        <w:t>才能以隨身（硬）碟於</w:t>
      </w:r>
      <w:r w:rsidRPr="009A0456">
        <w:rPr>
          <w:rFonts w:ascii="標楷體" w:eastAsia="標楷體" w:hAnsi="標楷體"/>
          <w:color w:val="000000"/>
        </w:rPr>
        <w:t>資料中心電腦</w:t>
      </w:r>
      <w:r w:rsidRPr="009A0456">
        <w:rPr>
          <w:rFonts w:ascii="標楷體" w:eastAsia="標楷體" w:hAnsi="標楷體" w:hint="eastAsia"/>
          <w:color w:val="000000"/>
        </w:rPr>
        <w:t>存取。</w:t>
      </w:r>
    </w:p>
    <w:p w:rsidR="00A74C22" w:rsidRPr="009A0456" w:rsidRDefault="00A74C22" w:rsidP="009A0456">
      <w:pPr>
        <w:numPr>
          <w:ilvl w:val="0"/>
          <w:numId w:val="34"/>
        </w:numPr>
        <w:spacing w:line="360" w:lineRule="exact"/>
        <w:jc w:val="both"/>
        <w:rPr>
          <w:rFonts w:ascii="標楷體" w:eastAsia="標楷體" w:hAnsi="標楷體"/>
        </w:rPr>
      </w:pPr>
      <w:r w:rsidRPr="009A0456">
        <w:rPr>
          <w:rFonts w:ascii="標楷體" w:eastAsia="標楷體" w:hAnsi="標楷體" w:cs="Arial"/>
        </w:rPr>
        <w:t>嚴禁使用者</w:t>
      </w:r>
      <w:r w:rsidRPr="009A0456">
        <w:rPr>
          <w:rFonts w:ascii="標楷體" w:eastAsia="標楷體" w:hAnsi="標楷體" w:cs="Arial" w:hint="eastAsia"/>
        </w:rPr>
        <w:t>逕</w:t>
      </w:r>
      <w:r w:rsidRPr="009A0456">
        <w:rPr>
          <w:rFonts w:ascii="標楷體" w:eastAsia="標楷體" w:hAnsi="標楷體" w:cs="Arial"/>
        </w:rPr>
        <w:t>行安裝任何程式，若發現將</w:t>
      </w:r>
      <w:r w:rsidRPr="009A0456">
        <w:rPr>
          <w:rFonts w:ascii="標楷體" w:eastAsia="標楷體" w:hAnsi="標楷體" w:cs="Arial" w:hint="eastAsia"/>
        </w:rPr>
        <w:t>依罰則辦理。</w:t>
      </w:r>
    </w:p>
    <w:p w:rsidR="00A74C22" w:rsidRPr="009A0456" w:rsidRDefault="00A74C22" w:rsidP="009A0456">
      <w:pPr>
        <w:numPr>
          <w:ilvl w:val="0"/>
          <w:numId w:val="34"/>
        </w:numPr>
        <w:spacing w:line="360" w:lineRule="exact"/>
        <w:jc w:val="both"/>
        <w:rPr>
          <w:rFonts w:ascii="標楷體" w:eastAsia="標楷體" w:hAnsi="標楷體" w:cs="Arial"/>
        </w:rPr>
      </w:pPr>
      <w:r w:rsidRPr="009A0456">
        <w:rPr>
          <w:rFonts w:ascii="標楷體" w:eastAsia="標楷體" w:hAnsi="標楷體" w:cs="Arial"/>
        </w:rPr>
        <w:t>使用本儀器後須填寫儀器使用記錄本，確實記錄儀器狀態，儀器使用完畢後須確實清理操作臺面，並保持本儀器清潔，未遵照規定者依罰則處理。</w:t>
      </w:r>
    </w:p>
    <w:p w:rsidR="00A74C22" w:rsidRPr="009A0456" w:rsidRDefault="00A74C22" w:rsidP="009A0456">
      <w:pPr>
        <w:numPr>
          <w:ilvl w:val="0"/>
          <w:numId w:val="34"/>
        </w:numPr>
        <w:spacing w:line="360" w:lineRule="exact"/>
        <w:jc w:val="both"/>
        <w:rPr>
          <w:rFonts w:ascii="標楷體" w:eastAsia="標楷體" w:hAnsi="標楷體" w:cs="Arial"/>
        </w:rPr>
      </w:pPr>
      <w:r w:rsidRPr="009A0456">
        <w:rPr>
          <w:rFonts w:ascii="標楷體" w:eastAsia="標楷體" w:hAnsi="標楷體" w:cs="Arial"/>
        </w:rPr>
        <w:t>儀器故障時，請立即通知儀器管理技術人員，並將儀器故障情形，詳細記錄於儀器使用記錄本。切勿自行拆裝儀器，違者依罰則處理。</w:t>
      </w:r>
    </w:p>
    <w:p w:rsidR="00A74C22" w:rsidRPr="009A0456" w:rsidRDefault="00A74C22" w:rsidP="009A0456">
      <w:pPr>
        <w:numPr>
          <w:ilvl w:val="0"/>
          <w:numId w:val="34"/>
        </w:numPr>
        <w:spacing w:line="360" w:lineRule="exact"/>
        <w:jc w:val="both"/>
        <w:rPr>
          <w:rFonts w:ascii="標楷體" w:eastAsia="標楷體" w:hAnsi="標楷體" w:cs="Arial"/>
        </w:rPr>
      </w:pPr>
      <w:r w:rsidRPr="009A0456">
        <w:rPr>
          <w:rFonts w:ascii="標楷體" w:eastAsia="標楷體" w:hAnsi="標楷體" w:cs="Arial" w:hint="eastAsia"/>
        </w:rPr>
        <w:t>儀器室內禁止飲食。</w:t>
      </w:r>
    </w:p>
    <w:p w:rsidR="00A74C22" w:rsidRPr="009A0456" w:rsidRDefault="00A74C22" w:rsidP="00A74C22">
      <w:pPr>
        <w:pStyle w:val="1"/>
        <w:spacing w:line="240" w:lineRule="auto"/>
        <w:ind w:leftChars="0" w:left="960"/>
        <w:jc w:val="both"/>
        <w:rPr>
          <w:rFonts w:ascii="標楷體" w:eastAsia="標楷體" w:hAnsi="標楷體"/>
        </w:rPr>
      </w:pPr>
    </w:p>
    <w:p w:rsidR="00680B5E" w:rsidRPr="009A0456" w:rsidRDefault="00A74C22" w:rsidP="00D65B0E">
      <w:pPr>
        <w:spacing w:beforeLines="50" w:before="180" w:line="360" w:lineRule="exact"/>
        <w:rPr>
          <w:rFonts w:ascii="標楷體" w:eastAsia="標楷體" w:hAnsi="標楷體"/>
        </w:rPr>
      </w:pPr>
      <w:r w:rsidRPr="009A0456">
        <w:rPr>
          <w:rFonts w:ascii="標楷體" w:eastAsia="標楷體" w:hAnsi="標楷體" w:hint="eastAsia"/>
        </w:rPr>
        <w:t>玖</w:t>
      </w:r>
      <w:r w:rsidR="00680B5E" w:rsidRPr="009A0456">
        <w:rPr>
          <w:rFonts w:ascii="標楷體" w:eastAsia="標楷體" w:hAnsi="標楷體" w:hint="eastAsia"/>
        </w:rPr>
        <w:t>、罰則</w:t>
      </w:r>
    </w:p>
    <w:p w:rsidR="00680B5E" w:rsidRPr="009A0456" w:rsidRDefault="00680B5E" w:rsidP="00AF6E4D">
      <w:pPr>
        <w:pStyle w:val="a3"/>
        <w:numPr>
          <w:ilvl w:val="0"/>
          <w:numId w:val="31"/>
        </w:numPr>
        <w:spacing w:line="360" w:lineRule="exact"/>
        <w:ind w:leftChars="0"/>
        <w:rPr>
          <w:rFonts w:ascii="標楷體" w:hAnsi="標楷體"/>
          <w:color w:val="000000"/>
          <w:sz w:val="24"/>
          <w:szCs w:val="24"/>
        </w:rPr>
      </w:pPr>
      <w:r w:rsidRPr="009A0456">
        <w:rPr>
          <w:rFonts w:ascii="標楷體" w:hAnsi="標楷體" w:hint="eastAsia"/>
          <w:color w:val="000000"/>
          <w:sz w:val="24"/>
          <w:szCs w:val="24"/>
        </w:rPr>
        <w:t>若欲取消預約應於</w:t>
      </w:r>
      <w:r w:rsidRPr="009A0456">
        <w:rPr>
          <w:rFonts w:ascii="標楷體" w:hAnsi="標楷體"/>
          <w:color w:val="000000"/>
          <w:sz w:val="24"/>
          <w:szCs w:val="24"/>
        </w:rPr>
        <w:t>24</w:t>
      </w:r>
      <w:r w:rsidRPr="009A0456">
        <w:rPr>
          <w:rFonts w:ascii="標楷體" w:hAnsi="標楷體" w:hint="eastAsia"/>
          <w:color w:val="000000"/>
          <w:sz w:val="24"/>
          <w:szCs w:val="24"/>
        </w:rPr>
        <w:t>小時前於網路預約系統</w:t>
      </w:r>
      <w:r w:rsidR="003D3149" w:rsidRPr="009A0456">
        <w:rPr>
          <w:rFonts w:ascii="標楷體" w:hAnsi="標楷體" w:hint="eastAsia"/>
          <w:color w:val="000000"/>
          <w:sz w:val="24"/>
          <w:szCs w:val="24"/>
        </w:rPr>
        <w:t>取消</w:t>
      </w:r>
      <w:r w:rsidR="00ED78D4" w:rsidRPr="009A0456">
        <w:rPr>
          <w:rFonts w:ascii="標楷體" w:hAnsi="標楷體" w:hint="eastAsia"/>
          <w:color w:val="000000"/>
          <w:sz w:val="24"/>
          <w:szCs w:val="24"/>
        </w:rPr>
        <w:t>或通知管理員</w:t>
      </w:r>
      <w:r w:rsidRPr="009A0456">
        <w:rPr>
          <w:rFonts w:ascii="標楷體" w:hAnsi="標楷體" w:hint="eastAsia"/>
          <w:color w:val="000000"/>
          <w:sz w:val="24"/>
          <w:szCs w:val="24"/>
        </w:rPr>
        <w:t>取消預約，</w:t>
      </w:r>
      <w:r w:rsidR="00ED78D4" w:rsidRPr="009A0456">
        <w:rPr>
          <w:rFonts w:ascii="標楷體" w:hAnsi="標楷體" w:hint="eastAsia"/>
          <w:color w:val="000000"/>
          <w:sz w:val="24"/>
          <w:szCs w:val="24"/>
        </w:rPr>
        <w:t>違者</w:t>
      </w:r>
      <w:r w:rsidRPr="009A0456">
        <w:rPr>
          <w:rFonts w:ascii="標楷體" w:hAnsi="標楷體" w:hint="eastAsia"/>
          <w:color w:val="000000"/>
          <w:sz w:val="24"/>
          <w:szCs w:val="24"/>
        </w:rPr>
        <w:t>將逕行收取該時段50%費用，不另通知。</w:t>
      </w:r>
    </w:p>
    <w:p w:rsidR="003D3149" w:rsidRPr="009A0456" w:rsidRDefault="000C1296" w:rsidP="00AF6E4D">
      <w:pPr>
        <w:numPr>
          <w:ilvl w:val="0"/>
          <w:numId w:val="31"/>
        </w:numPr>
        <w:spacing w:line="360" w:lineRule="exact"/>
        <w:jc w:val="both"/>
        <w:rPr>
          <w:rFonts w:ascii="標楷體" w:eastAsia="標楷體" w:hAnsi="標楷體"/>
          <w:color w:val="000000"/>
        </w:rPr>
      </w:pPr>
      <w:r w:rsidRPr="009A0456">
        <w:rPr>
          <w:rFonts w:ascii="標楷體" w:eastAsia="標楷體" w:hAnsi="標楷體" w:hint="eastAsia"/>
          <w:color w:val="000000"/>
        </w:rPr>
        <w:t>使用後</w:t>
      </w:r>
      <w:r w:rsidR="003D3149" w:rsidRPr="009A0456">
        <w:rPr>
          <w:rFonts w:ascii="標楷體" w:eastAsia="標楷體" w:hAnsi="標楷體" w:hint="eastAsia"/>
          <w:color w:val="000000"/>
        </w:rPr>
        <w:t>一周內未繳單使用權限將被暫停</w:t>
      </w:r>
      <w:r w:rsidR="00D65B0E" w:rsidRPr="009A0456">
        <w:rPr>
          <w:rFonts w:ascii="標楷體" w:eastAsia="標楷體" w:hAnsi="標楷體" w:hint="eastAsia"/>
          <w:color w:val="000000"/>
        </w:rPr>
        <w:t>並無法進行預約</w:t>
      </w:r>
      <w:r w:rsidR="003D3149" w:rsidRPr="009A0456">
        <w:rPr>
          <w:rFonts w:ascii="標楷體" w:eastAsia="標楷體" w:hAnsi="標楷體" w:hint="eastAsia"/>
          <w:color w:val="000000"/>
        </w:rPr>
        <w:t>，</w:t>
      </w:r>
      <w:r w:rsidRPr="009A0456">
        <w:rPr>
          <w:rFonts w:ascii="標楷體" w:eastAsia="標楷體" w:hAnsi="標楷體" w:hint="eastAsia"/>
          <w:color w:val="000000"/>
        </w:rPr>
        <w:t>若一個月後仍未繳交繳費單，本中心</w:t>
      </w:r>
      <w:r w:rsidR="00B1255F" w:rsidRPr="009A0456">
        <w:rPr>
          <w:rFonts w:ascii="標楷體" w:eastAsia="標楷體" w:hAnsi="標楷體" w:hint="eastAsia"/>
          <w:color w:val="000000"/>
        </w:rPr>
        <w:t>有權</w:t>
      </w:r>
      <w:r w:rsidRPr="009A0456">
        <w:rPr>
          <w:rFonts w:ascii="標楷體" w:eastAsia="標楷體" w:hAnsi="標楷體" w:hint="eastAsia"/>
          <w:color w:val="000000"/>
        </w:rPr>
        <w:t>逕行開單，不另通知。</w:t>
      </w:r>
    </w:p>
    <w:p w:rsidR="00D65B0E" w:rsidRPr="009A0456" w:rsidRDefault="00D65B0E" w:rsidP="00AF6E4D">
      <w:pPr>
        <w:numPr>
          <w:ilvl w:val="0"/>
          <w:numId w:val="31"/>
        </w:numPr>
        <w:spacing w:line="360" w:lineRule="exact"/>
        <w:jc w:val="both"/>
        <w:rPr>
          <w:rFonts w:ascii="標楷體" w:eastAsia="標楷體" w:hAnsi="標楷體"/>
          <w:color w:val="000000"/>
        </w:rPr>
      </w:pPr>
      <w:r w:rsidRPr="009A0456">
        <w:rPr>
          <w:rFonts w:ascii="標楷體" w:eastAsia="標楷體" w:hAnsi="標楷體" w:hint="eastAsia"/>
          <w:color w:val="000000"/>
        </w:rPr>
        <w:t>儀器使用費應三個月內匯入會計帳戶，若超過期限未繳納則暫停計畫主持人該項儀器使用權限，若六個月內仍未繳納，則暫停影像核心所有預約權限。</w:t>
      </w:r>
    </w:p>
    <w:p w:rsidR="00D65B0E" w:rsidRPr="009A0456" w:rsidRDefault="00D65B0E" w:rsidP="00AF6E4D">
      <w:pPr>
        <w:numPr>
          <w:ilvl w:val="0"/>
          <w:numId w:val="31"/>
        </w:numPr>
        <w:spacing w:line="360" w:lineRule="exact"/>
        <w:jc w:val="both"/>
        <w:rPr>
          <w:rFonts w:ascii="標楷體" w:eastAsia="標楷體" w:hAnsi="標楷體"/>
          <w:color w:val="000000"/>
        </w:rPr>
      </w:pPr>
      <w:r w:rsidRPr="009A0456">
        <w:rPr>
          <w:rFonts w:ascii="標楷體" w:eastAsia="標楷體" w:hAnsi="標楷體" w:hint="eastAsia"/>
          <w:color w:val="000000"/>
        </w:rPr>
        <w:t>其他規定未盡完全者，悉依臺大醫學院研究發展分處第一共同研究室與本校其他相關規定辦理。</w:t>
      </w:r>
    </w:p>
    <w:p w:rsidR="00D65B0E" w:rsidRPr="009A0456" w:rsidRDefault="00A74C22" w:rsidP="00D65B0E">
      <w:pPr>
        <w:spacing w:beforeLines="50" w:before="180" w:line="360" w:lineRule="exact"/>
        <w:rPr>
          <w:rFonts w:ascii="標楷體" w:eastAsia="標楷體" w:hAnsi="標楷體"/>
        </w:rPr>
      </w:pPr>
      <w:r w:rsidRPr="009A0456">
        <w:rPr>
          <w:rFonts w:ascii="標楷體" w:eastAsia="標楷體" w:hAnsi="標楷體" w:hint="eastAsia"/>
        </w:rPr>
        <w:t>拾</w:t>
      </w:r>
      <w:r w:rsidR="00D65B0E" w:rsidRPr="009A0456">
        <w:rPr>
          <w:rFonts w:ascii="標楷體" w:eastAsia="標楷體" w:hAnsi="標楷體" w:hint="eastAsia"/>
        </w:rPr>
        <w:t>、管理人員</w:t>
      </w:r>
    </w:p>
    <w:p w:rsidR="00D65B0E" w:rsidRPr="009A0456" w:rsidRDefault="00D65B0E" w:rsidP="00005717">
      <w:pPr>
        <w:spacing w:line="360" w:lineRule="exact"/>
        <w:ind w:firstLineChars="200" w:firstLine="480"/>
        <w:rPr>
          <w:rFonts w:ascii="標楷體" w:eastAsia="標楷體" w:hAnsi="標楷體"/>
        </w:rPr>
      </w:pPr>
      <w:r w:rsidRPr="009A0456">
        <w:rPr>
          <w:rFonts w:ascii="標楷體" w:eastAsia="標楷體" w:hAnsi="標楷體"/>
          <w:color w:val="000000"/>
        </w:rPr>
        <w:t>第一共同研究室1448室 徐華蔓 副技師 分機 88509</w:t>
      </w:r>
    </w:p>
    <w:sectPr w:rsidR="00D65B0E" w:rsidRPr="009A0456" w:rsidSect="001E45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01" w:rsidRDefault="00903701" w:rsidP="0035784E">
      <w:r>
        <w:separator/>
      </w:r>
    </w:p>
  </w:endnote>
  <w:endnote w:type="continuationSeparator" w:id="0">
    <w:p w:rsidR="00903701" w:rsidRDefault="00903701" w:rsidP="0035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01" w:rsidRDefault="00903701" w:rsidP="0035784E">
      <w:r>
        <w:separator/>
      </w:r>
    </w:p>
  </w:footnote>
  <w:footnote w:type="continuationSeparator" w:id="0">
    <w:p w:rsidR="00903701" w:rsidRDefault="00903701" w:rsidP="00357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E78"/>
    <w:multiLevelType w:val="hybridMultilevel"/>
    <w:tmpl w:val="E3F48738"/>
    <w:lvl w:ilvl="0" w:tplc="CD8C0EE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0C24FD"/>
    <w:multiLevelType w:val="hybridMultilevel"/>
    <w:tmpl w:val="4F1409F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42350"/>
    <w:multiLevelType w:val="hybridMultilevel"/>
    <w:tmpl w:val="FB32388A"/>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10026F"/>
    <w:multiLevelType w:val="hybridMultilevel"/>
    <w:tmpl w:val="4B9858E8"/>
    <w:lvl w:ilvl="0" w:tplc="A602470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C097860"/>
    <w:multiLevelType w:val="hybridMultilevel"/>
    <w:tmpl w:val="F176DD9E"/>
    <w:lvl w:ilvl="0" w:tplc="27BA68CE">
      <w:start w:val="1"/>
      <w:numFmt w:val="decimal"/>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0E8F394B"/>
    <w:multiLevelType w:val="hybridMultilevel"/>
    <w:tmpl w:val="68329E3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CF05CE"/>
    <w:multiLevelType w:val="hybridMultilevel"/>
    <w:tmpl w:val="E2240030"/>
    <w:lvl w:ilvl="0" w:tplc="A60247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4612F7"/>
    <w:multiLevelType w:val="hybridMultilevel"/>
    <w:tmpl w:val="7B9817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CC1725"/>
    <w:multiLevelType w:val="hybridMultilevel"/>
    <w:tmpl w:val="4E742E6C"/>
    <w:lvl w:ilvl="0" w:tplc="A60247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5965BE3"/>
    <w:multiLevelType w:val="hybridMultilevel"/>
    <w:tmpl w:val="955453BC"/>
    <w:lvl w:ilvl="0" w:tplc="14484D0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67A76A8"/>
    <w:multiLevelType w:val="hybridMultilevel"/>
    <w:tmpl w:val="9CC26F6C"/>
    <w:lvl w:ilvl="0" w:tplc="A60247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76C1A66"/>
    <w:multiLevelType w:val="hybridMultilevel"/>
    <w:tmpl w:val="CEF05B84"/>
    <w:lvl w:ilvl="0" w:tplc="CD8C0EE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99318FA"/>
    <w:multiLevelType w:val="hybridMultilevel"/>
    <w:tmpl w:val="BFF8188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B8101B"/>
    <w:multiLevelType w:val="hybridMultilevel"/>
    <w:tmpl w:val="C5B0719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F325B64"/>
    <w:multiLevelType w:val="hybridMultilevel"/>
    <w:tmpl w:val="132E14E4"/>
    <w:lvl w:ilvl="0" w:tplc="B7E8F64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3730B20"/>
    <w:multiLevelType w:val="hybridMultilevel"/>
    <w:tmpl w:val="E1D2DBD2"/>
    <w:lvl w:ilvl="0" w:tplc="6204D260">
      <w:start w:val="6"/>
      <w:numFmt w:val="ideographLegalTradition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3819539C"/>
    <w:multiLevelType w:val="hybridMultilevel"/>
    <w:tmpl w:val="786E9B7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FB95FF8"/>
    <w:multiLevelType w:val="hybridMultilevel"/>
    <w:tmpl w:val="F33E35FC"/>
    <w:lvl w:ilvl="0" w:tplc="1102C016">
      <w:start w:val="8"/>
      <w:numFmt w:val="taiwaneseCountingThousand"/>
      <w:lvlText w:val="%1"/>
      <w:lvlJc w:val="left"/>
      <w:pPr>
        <w:ind w:left="906"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D40002"/>
    <w:multiLevelType w:val="hybridMultilevel"/>
    <w:tmpl w:val="D096BD06"/>
    <w:lvl w:ilvl="0" w:tplc="A60247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9E175D3"/>
    <w:multiLevelType w:val="hybridMultilevel"/>
    <w:tmpl w:val="C5CE0F84"/>
    <w:lvl w:ilvl="0" w:tplc="A60247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4B2B2E"/>
    <w:multiLevelType w:val="hybridMultilevel"/>
    <w:tmpl w:val="8828F8AA"/>
    <w:lvl w:ilvl="0" w:tplc="0409000F">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E1B35EF"/>
    <w:multiLevelType w:val="hybridMultilevel"/>
    <w:tmpl w:val="916429BC"/>
    <w:lvl w:ilvl="0" w:tplc="A0EAC5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0B32C41"/>
    <w:multiLevelType w:val="hybridMultilevel"/>
    <w:tmpl w:val="CCFA4162"/>
    <w:lvl w:ilvl="0" w:tplc="A6024708">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26C427D"/>
    <w:multiLevelType w:val="hybridMultilevel"/>
    <w:tmpl w:val="005AF756"/>
    <w:lvl w:ilvl="0" w:tplc="A6024708">
      <w:start w:val="1"/>
      <w:numFmt w:val="taiwaneseCountingThousand"/>
      <w:lvlText w:val="%1"/>
      <w:lvlJc w:val="left"/>
      <w:pPr>
        <w:ind w:left="-240" w:hanging="72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541A2EB2"/>
    <w:multiLevelType w:val="hybridMultilevel"/>
    <w:tmpl w:val="E9CCFDF6"/>
    <w:lvl w:ilvl="0" w:tplc="A60247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346AD7"/>
    <w:multiLevelType w:val="hybridMultilevel"/>
    <w:tmpl w:val="FF0AE392"/>
    <w:lvl w:ilvl="0" w:tplc="27BA68C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6D44B6C"/>
    <w:multiLevelType w:val="hybridMultilevel"/>
    <w:tmpl w:val="11BEE576"/>
    <w:lvl w:ilvl="0" w:tplc="CD8C0EE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7C0348"/>
    <w:multiLevelType w:val="hybridMultilevel"/>
    <w:tmpl w:val="042EC88E"/>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 w15:restartNumberingAfterBreak="0">
    <w:nsid w:val="69C206B2"/>
    <w:multiLevelType w:val="hybridMultilevel"/>
    <w:tmpl w:val="D572EE6C"/>
    <w:lvl w:ilvl="0" w:tplc="A60247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F8D345B"/>
    <w:multiLevelType w:val="hybridMultilevel"/>
    <w:tmpl w:val="A22E67EE"/>
    <w:lvl w:ilvl="0" w:tplc="04090001">
      <w:start w:val="1"/>
      <w:numFmt w:val="bullet"/>
      <w:lvlText w:val=""/>
      <w:lvlJc w:val="left"/>
      <w:pPr>
        <w:ind w:left="960" w:hanging="480"/>
      </w:pPr>
      <w:rPr>
        <w:rFonts w:ascii="Wingdings" w:hAnsi="Wingding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FC824A8"/>
    <w:multiLevelType w:val="hybridMultilevel"/>
    <w:tmpl w:val="FA485402"/>
    <w:lvl w:ilvl="0" w:tplc="27BA68CE">
      <w:start w:val="1"/>
      <w:numFmt w:val="decimal"/>
      <w:lvlText w:val="%1."/>
      <w:lvlJc w:val="left"/>
      <w:pPr>
        <w:ind w:left="1440" w:hanging="480"/>
      </w:pPr>
      <w:rPr>
        <w:rFonts w:hint="eastAsia"/>
      </w:rPr>
    </w:lvl>
    <w:lvl w:ilvl="1" w:tplc="27BA68CE">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234C07"/>
    <w:multiLevelType w:val="hybridMultilevel"/>
    <w:tmpl w:val="B566B5E6"/>
    <w:lvl w:ilvl="0" w:tplc="A602470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BE855FB"/>
    <w:multiLevelType w:val="hybridMultilevel"/>
    <w:tmpl w:val="7EDC58D0"/>
    <w:lvl w:ilvl="0" w:tplc="27BA68C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D126E3D"/>
    <w:multiLevelType w:val="hybridMultilevel"/>
    <w:tmpl w:val="7D1E4DCE"/>
    <w:lvl w:ilvl="0" w:tplc="CD8C0EE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19"/>
  </w:num>
  <w:num w:numId="3">
    <w:abstractNumId w:val="30"/>
  </w:num>
  <w:num w:numId="4">
    <w:abstractNumId w:val="23"/>
  </w:num>
  <w:num w:numId="5">
    <w:abstractNumId w:val="25"/>
  </w:num>
  <w:num w:numId="6">
    <w:abstractNumId w:val="4"/>
  </w:num>
  <w:num w:numId="7">
    <w:abstractNumId w:val="32"/>
  </w:num>
  <w:num w:numId="8">
    <w:abstractNumId w:val="9"/>
  </w:num>
  <w:num w:numId="9">
    <w:abstractNumId w:val="3"/>
  </w:num>
  <w:num w:numId="10">
    <w:abstractNumId w:val="17"/>
  </w:num>
  <w:num w:numId="11">
    <w:abstractNumId w:val="26"/>
  </w:num>
  <w:num w:numId="12">
    <w:abstractNumId w:val="21"/>
  </w:num>
  <w:num w:numId="13">
    <w:abstractNumId w:val="22"/>
  </w:num>
  <w:num w:numId="14">
    <w:abstractNumId w:val="24"/>
  </w:num>
  <w:num w:numId="15">
    <w:abstractNumId w:val="33"/>
  </w:num>
  <w:num w:numId="16">
    <w:abstractNumId w:val="11"/>
  </w:num>
  <w:num w:numId="17">
    <w:abstractNumId w:val="0"/>
  </w:num>
  <w:num w:numId="18">
    <w:abstractNumId w:val="14"/>
  </w:num>
  <w:num w:numId="19">
    <w:abstractNumId w:val="12"/>
  </w:num>
  <w:num w:numId="20">
    <w:abstractNumId w:val="29"/>
  </w:num>
  <w:num w:numId="21">
    <w:abstractNumId w:val="16"/>
  </w:num>
  <w:num w:numId="22">
    <w:abstractNumId w:val="13"/>
  </w:num>
  <w:num w:numId="23">
    <w:abstractNumId w:val="2"/>
  </w:num>
  <w:num w:numId="24">
    <w:abstractNumId w:val="20"/>
  </w:num>
  <w:num w:numId="25">
    <w:abstractNumId w:val="7"/>
  </w:num>
  <w:num w:numId="26">
    <w:abstractNumId w:val="5"/>
  </w:num>
  <w:num w:numId="27">
    <w:abstractNumId w:val="6"/>
  </w:num>
  <w:num w:numId="28">
    <w:abstractNumId w:val="10"/>
  </w:num>
  <w:num w:numId="29">
    <w:abstractNumId w:val="8"/>
  </w:num>
  <w:num w:numId="30">
    <w:abstractNumId w:val="18"/>
  </w:num>
  <w:num w:numId="31">
    <w:abstractNumId w:val="31"/>
  </w:num>
  <w:num w:numId="32">
    <w:abstractNumId w:val="1"/>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47"/>
    <w:rsid w:val="00005717"/>
    <w:rsid w:val="00021086"/>
    <w:rsid w:val="0005631B"/>
    <w:rsid w:val="00065684"/>
    <w:rsid w:val="000832A8"/>
    <w:rsid w:val="00086812"/>
    <w:rsid w:val="000A29D8"/>
    <w:rsid w:val="000B2263"/>
    <w:rsid w:val="000C1296"/>
    <w:rsid w:val="000C6731"/>
    <w:rsid w:val="00123055"/>
    <w:rsid w:val="00140BD5"/>
    <w:rsid w:val="00141043"/>
    <w:rsid w:val="00156671"/>
    <w:rsid w:val="001602C3"/>
    <w:rsid w:val="00163525"/>
    <w:rsid w:val="00173A19"/>
    <w:rsid w:val="00186A86"/>
    <w:rsid w:val="001A4D16"/>
    <w:rsid w:val="001B0258"/>
    <w:rsid w:val="001E45D6"/>
    <w:rsid w:val="001F7CC5"/>
    <w:rsid w:val="002052EB"/>
    <w:rsid w:val="00240E54"/>
    <w:rsid w:val="00286E15"/>
    <w:rsid w:val="002D138B"/>
    <w:rsid w:val="002D3A84"/>
    <w:rsid w:val="002E1BD2"/>
    <w:rsid w:val="002E370C"/>
    <w:rsid w:val="002E4B6E"/>
    <w:rsid w:val="00305686"/>
    <w:rsid w:val="00316967"/>
    <w:rsid w:val="00331E9E"/>
    <w:rsid w:val="00334664"/>
    <w:rsid w:val="003442C7"/>
    <w:rsid w:val="003535BD"/>
    <w:rsid w:val="0035784E"/>
    <w:rsid w:val="003768F5"/>
    <w:rsid w:val="003A0254"/>
    <w:rsid w:val="003C6D33"/>
    <w:rsid w:val="003D2CB7"/>
    <w:rsid w:val="003D3149"/>
    <w:rsid w:val="00433EA2"/>
    <w:rsid w:val="00452543"/>
    <w:rsid w:val="004646A3"/>
    <w:rsid w:val="00480EC5"/>
    <w:rsid w:val="004965C0"/>
    <w:rsid w:val="004B7900"/>
    <w:rsid w:val="004F74CA"/>
    <w:rsid w:val="004F7BE3"/>
    <w:rsid w:val="00531CD0"/>
    <w:rsid w:val="00562C8C"/>
    <w:rsid w:val="0057301E"/>
    <w:rsid w:val="00581D96"/>
    <w:rsid w:val="005A0147"/>
    <w:rsid w:val="005A2645"/>
    <w:rsid w:val="005B1F36"/>
    <w:rsid w:val="005D1C35"/>
    <w:rsid w:val="00655D62"/>
    <w:rsid w:val="00664F54"/>
    <w:rsid w:val="0066718B"/>
    <w:rsid w:val="00680B5E"/>
    <w:rsid w:val="006B6700"/>
    <w:rsid w:val="006C32DB"/>
    <w:rsid w:val="006F787A"/>
    <w:rsid w:val="00741484"/>
    <w:rsid w:val="00752567"/>
    <w:rsid w:val="0076597A"/>
    <w:rsid w:val="007860BA"/>
    <w:rsid w:val="007951DD"/>
    <w:rsid w:val="007C1FD3"/>
    <w:rsid w:val="007C2751"/>
    <w:rsid w:val="00812D53"/>
    <w:rsid w:val="0082111E"/>
    <w:rsid w:val="00821AF4"/>
    <w:rsid w:val="008235C9"/>
    <w:rsid w:val="00826625"/>
    <w:rsid w:val="00833A9D"/>
    <w:rsid w:val="00844C75"/>
    <w:rsid w:val="008E26FC"/>
    <w:rsid w:val="00903701"/>
    <w:rsid w:val="009175BA"/>
    <w:rsid w:val="009304A6"/>
    <w:rsid w:val="009734B4"/>
    <w:rsid w:val="00974D19"/>
    <w:rsid w:val="00985189"/>
    <w:rsid w:val="00990012"/>
    <w:rsid w:val="0099052D"/>
    <w:rsid w:val="009A0456"/>
    <w:rsid w:val="009B5C07"/>
    <w:rsid w:val="009C150C"/>
    <w:rsid w:val="009C27A2"/>
    <w:rsid w:val="00A01958"/>
    <w:rsid w:val="00A15ACE"/>
    <w:rsid w:val="00A30DDD"/>
    <w:rsid w:val="00A51D3B"/>
    <w:rsid w:val="00A74C22"/>
    <w:rsid w:val="00A75B74"/>
    <w:rsid w:val="00AB24F5"/>
    <w:rsid w:val="00AB3496"/>
    <w:rsid w:val="00AC4677"/>
    <w:rsid w:val="00AC6723"/>
    <w:rsid w:val="00AE66B0"/>
    <w:rsid w:val="00AE6A94"/>
    <w:rsid w:val="00AF5031"/>
    <w:rsid w:val="00AF5FE2"/>
    <w:rsid w:val="00AF6E4D"/>
    <w:rsid w:val="00B07432"/>
    <w:rsid w:val="00B1255F"/>
    <w:rsid w:val="00B12FD0"/>
    <w:rsid w:val="00B57186"/>
    <w:rsid w:val="00C25F08"/>
    <w:rsid w:val="00C34F3B"/>
    <w:rsid w:val="00C43BA3"/>
    <w:rsid w:val="00C52A8E"/>
    <w:rsid w:val="00C53253"/>
    <w:rsid w:val="00CA217A"/>
    <w:rsid w:val="00D24277"/>
    <w:rsid w:val="00D436D9"/>
    <w:rsid w:val="00D65B0E"/>
    <w:rsid w:val="00DB2B2F"/>
    <w:rsid w:val="00DD5A5D"/>
    <w:rsid w:val="00DE04E2"/>
    <w:rsid w:val="00DF70A5"/>
    <w:rsid w:val="00E02BDF"/>
    <w:rsid w:val="00E10A84"/>
    <w:rsid w:val="00E67347"/>
    <w:rsid w:val="00E67A90"/>
    <w:rsid w:val="00E85A2E"/>
    <w:rsid w:val="00E90BB0"/>
    <w:rsid w:val="00EB0722"/>
    <w:rsid w:val="00ED78D4"/>
    <w:rsid w:val="00EE6F28"/>
    <w:rsid w:val="00F03980"/>
    <w:rsid w:val="00F41859"/>
    <w:rsid w:val="00F61F23"/>
    <w:rsid w:val="00F72236"/>
    <w:rsid w:val="00F8223B"/>
    <w:rsid w:val="00F96231"/>
    <w:rsid w:val="00F96A31"/>
    <w:rsid w:val="00FA0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3BBBDC-6C23-4045-B982-81AD10D7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5A0147"/>
    <w:pPr>
      <w:spacing w:line="200" w:lineRule="exact"/>
      <w:ind w:leftChars="200" w:left="480"/>
    </w:pPr>
    <w:rPr>
      <w:rFonts w:ascii="Calibri" w:hAnsi="Calibri"/>
      <w:szCs w:val="22"/>
    </w:rPr>
  </w:style>
  <w:style w:type="paragraph" w:styleId="a3">
    <w:name w:val="List Paragraph"/>
    <w:basedOn w:val="a"/>
    <w:uiPriority w:val="34"/>
    <w:qFormat/>
    <w:rsid w:val="005A0147"/>
    <w:pPr>
      <w:ind w:leftChars="200" w:left="480"/>
    </w:pPr>
    <w:rPr>
      <w:rFonts w:eastAsia="標楷體"/>
      <w:sz w:val="28"/>
      <w:szCs w:val="28"/>
    </w:rPr>
  </w:style>
  <w:style w:type="paragraph" w:styleId="a4">
    <w:name w:val="header"/>
    <w:basedOn w:val="a"/>
    <w:link w:val="a5"/>
    <w:uiPriority w:val="99"/>
    <w:unhideWhenUsed/>
    <w:rsid w:val="0035784E"/>
    <w:pPr>
      <w:tabs>
        <w:tab w:val="center" w:pos="4153"/>
        <w:tab w:val="right" w:pos="8306"/>
      </w:tabs>
      <w:snapToGrid w:val="0"/>
    </w:pPr>
    <w:rPr>
      <w:sz w:val="20"/>
      <w:szCs w:val="20"/>
    </w:rPr>
  </w:style>
  <w:style w:type="character" w:customStyle="1" w:styleId="a5">
    <w:name w:val="頁首 字元"/>
    <w:basedOn w:val="a0"/>
    <w:link w:val="a4"/>
    <w:uiPriority w:val="99"/>
    <w:rsid w:val="0035784E"/>
    <w:rPr>
      <w:rFonts w:ascii="Times New Roman" w:eastAsia="新細明體" w:hAnsi="Times New Roman" w:cs="Times New Roman"/>
      <w:sz w:val="20"/>
      <w:szCs w:val="20"/>
    </w:rPr>
  </w:style>
  <w:style w:type="paragraph" w:styleId="a6">
    <w:name w:val="footer"/>
    <w:basedOn w:val="a"/>
    <w:link w:val="a7"/>
    <w:uiPriority w:val="99"/>
    <w:unhideWhenUsed/>
    <w:rsid w:val="0035784E"/>
    <w:pPr>
      <w:tabs>
        <w:tab w:val="center" w:pos="4153"/>
        <w:tab w:val="right" w:pos="8306"/>
      </w:tabs>
      <w:snapToGrid w:val="0"/>
    </w:pPr>
    <w:rPr>
      <w:sz w:val="20"/>
      <w:szCs w:val="20"/>
    </w:rPr>
  </w:style>
  <w:style w:type="character" w:customStyle="1" w:styleId="a7">
    <w:name w:val="頁尾 字元"/>
    <w:basedOn w:val="a0"/>
    <w:link w:val="a6"/>
    <w:uiPriority w:val="99"/>
    <w:rsid w:val="0035784E"/>
    <w:rPr>
      <w:rFonts w:ascii="Times New Roman" w:eastAsia="新細明體" w:hAnsi="Times New Roman" w:cs="Times New Roman"/>
      <w:sz w:val="20"/>
      <w:szCs w:val="20"/>
    </w:rPr>
  </w:style>
  <w:style w:type="paragraph" w:styleId="a8">
    <w:name w:val="Balloon Text"/>
    <w:basedOn w:val="a"/>
    <w:link w:val="a9"/>
    <w:uiPriority w:val="99"/>
    <w:semiHidden/>
    <w:unhideWhenUsed/>
    <w:rsid w:val="0006568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5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MAXBOO</dc:creator>
  <cp:lastModifiedBy>owner</cp:lastModifiedBy>
  <cp:revision>2</cp:revision>
  <cp:lastPrinted>2017-08-29T03:15:00Z</cp:lastPrinted>
  <dcterms:created xsi:type="dcterms:W3CDTF">2018-07-18T02:49:00Z</dcterms:created>
  <dcterms:modified xsi:type="dcterms:W3CDTF">2018-07-18T02:49:00Z</dcterms:modified>
</cp:coreProperties>
</file>