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10" w:rsidRPr="00A03A63" w:rsidRDefault="00537110" w:rsidP="00537110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03A6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台大醫學院生物安全第三等級(BSL-3)實驗室   </w:t>
      </w:r>
    </w:p>
    <w:p w:rsidR="00537110" w:rsidRPr="00A03A63" w:rsidRDefault="00537110" w:rsidP="00537110">
      <w:pPr>
        <w:spacing w:afterLines="50" w:after="120" w:line="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03A6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感染性生物材料移轉申請表 </w:t>
      </w:r>
      <w:r w:rsidRPr="00A03A6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    </w:t>
      </w:r>
    </w:p>
    <w:p w:rsidR="00537110" w:rsidRPr="00A03A63" w:rsidRDefault="00537110" w:rsidP="00537110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03A63">
        <w:rPr>
          <w:rFonts w:ascii="標楷體" w:eastAsia="標楷體" w:hAnsi="標楷體" w:hint="eastAsia"/>
          <w:b/>
          <w:color w:val="000000" w:themeColor="text1"/>
        </w:rPr>
        <w:t xml:space="preserve">                                 ＜申請人資料＞                   </w:t>
      </w:r>
      <w:r w:rsidRPr="00A03A63">
        <w:rPr>
          <w:rFonts w:ascii="標楷體" w:eastAsia="標楷體" w:hAnsi="標楷體" w:cs="Arial" w:hint="eastAsia"/>
          <w:color w:val="000000" w:themeColor="text1"/>
          <w:sz w:val="21"/>
          <w:szCs w:val="21"/>
          <w:bdr w:val="single" w:sz="4" w:space="0" w:color="auto"/>
        </w:rPr>
        <w:t>表單編號：DU-18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715"/>
        <w:gridCol w:w="1963"/>
        <w:gridCol w:w="2897"/>
      </w:tblGrid>
      <w:tr w:rsidR="00A03A63" w:rsidRPr="00A03A63" w:rsidTr="00356A0D"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110" w:rsidRPr="00A03A63" w:rsidRDefault="00537110" w:rsidP="00356A0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</w:rPr>
              <w:t>系所（單位）</w:t>
            </w:r>
          </w:p>
        </w:tc>
        <w:tc>
          <w:tcPr>
            <w:tcW w:w="2715" w:type="dxa"/>
            <w:tcBorders>
              <w:top w:val="single" w:sz="12" w:space="0" w:color="auto"/>
            </w:tcBorders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12" w:space="0" w:color="auto"/>
            </w:tcBorders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</w:rPr>
              <w:t>申請日期</w:t>
            </w:r>
          </w:p>
        </w:tc>
        <w:tc>
          <w:tcPr>
            <w:tcW w:w="28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110" w:rsidRPr="00A03A63" w:rsidRDefault="00537110" w:rsidP="00356A0D">
            <w:pPr>
              <w:spacing w:line="0" w:lineRule="atLeast"/>
              <w:ind w:firstLineChars="250" w:firstLine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</w:rPr>
              <w:t xml:space="preserve"> 年     月     日</w:t>
            </w:r>
          </w:p>
        </w:tc>
      </w:tr>
      <w:tr w:rsidR="00A03A63" w:rsidRPr="00A03A63" w:rsidTr="00356A0D"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計畫主持人</w:t>
            </w:r>
          </w:p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（申請人）簽名</w:t>
            </w:r>
          </w:p>
        </w:tc>
        <w:tc>
          <w:tcPr>
            <w:tcW w:w="2715" w:type="dxa"/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3" w:type="dxa"/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</w:rPr>
              <w:t>申請人電話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3A63" w:rsidRPr="00A03A63" w:rsidTr="00356A0D"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</w:rPr>
              <w:t>連絡人姓名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537110" w:rsidRPr="00A03A63" w:rsidRDefault="00537110" w:rsidP="00356A0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</w:rPr>
              <w:t>連絡人電話</w:t>
            </w:r>
          </w:p>
        </w:tc>
        <w:tc>
          <w:tcPr>
            <w:tcW w:w="28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37110" w:rsidRPr="00A03A63" w:rsidRDefault="00537110" w:rsidP="00537110">
      <w:pPr>
        <w:spacing w:beforeLines="50" w:before="120" w:line="400" w:lineRule="exact"/>
        <w:jc w:val="center"/>
        <w:rPr>
          <w:rFonts w:ascii="標楷體" w:eastAsia="標楷體" w:hAnsi="標楷體"/>
          <w:color w:val="000000" w:themeColor="text1"/>
        </w:rPr>
      </w:pPr>
      <w:r w:rsidRPr="00A03A63">
        <w:rPr>
          <w:rFonts w:ascii="標楷體" w:eastAsia="標楷體" w:hAnsi="標楷體" w:cs="新細明體" w:hint="eastAsia"/>
          <w:b/>
          <w:color w:val="000000" w:themeColor="text1"/>
          <w:kern w:val="0"/>
        </w:rPr>
        <w:t>＜異動種類＞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858"/>
      </w:tblGrid>
      <w:tr w:rsidR="00A03A63" w:rsidRPr="00A03A63" w:rsidTr="00356A0D">
        <w:trPr>
          <w:trHeight w:val="654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</w:rPr>
              <w:t>□移入本實驗室</w:t>
            </w:r>
          </w:p>
        </w:tc>
        <w:tc>
          <w:tcPr>
            <w:tcW w:w="78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110" w:rsidRPr="00A03A63" w:rsidRDefault="00537110" w:rsidP="00356A0D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提供單位：</w:t>
            </w:r>
          </w:p>
          <w:p w:rsidR="00537110" w:rsidRPr="00A03A63" w:rsidRDefault="00537110" w:rsidP="00356A0D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u w:val="single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聯絡人/電話：</w:t>
            </w:r>
          </w:p>
        </w:tc>
      </w:tr>
      <w:tr w:rsidR="00A03A63" w:rsidRPr="00A03A63" w:rsidTr="00356A0D">
        <w:trPr>
          <w:trHeight w:val="640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</w:rPr>
              <w:t>□移出本實驗室</w:t>
            </w:r>
          </w:p>
        </w:tc>
        <w:tc>
          <w:tcPr>
            <w:tcW w:w="78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110" w:rsidRPr="00A03A63" w:rsidRDefault="00537110" w:rsidP="00356A0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</w:rPr>
              <w:t>接收單位：</w:t>
            </w:r>
          </w:p>
          <w:p w:rsidR="00537110" w:rsidRPr="00A03A63" w:rsidRDefault="00537110" w:rsidP="00356A0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</w:rPr>
              <w:t>存放位置</w:t>
            </w:r>
            <w:r w:rsidRPr="00A03A63">
              <w:rPr>
                <w:rFonts w:ascii="標楷體" w:eastAsia="標楷體" w:hAnsi="標楷體"/>
                <w:color w:val="000000" w:themeColor="text1"/>
              </w:rPr>
              <w:t>/</w:t>
            </w:r>
            <w:r w:rsidRPr="00A03A63">
              <w:rPr>
                <w:rFonts w:ascii="標楷體" w:eastAsia="標楷體" w:hAnsi="標楷體" w:hint="eastAsia"/>
                <w:color w:val="000000" w:themeColor="text1"/>
              </w:rPr>
              <w:t>實驗室等級：</w:t>
            </w:r>
          </w:p>
          <w:p w:rsidR="00537110" w:rsidRPr="00A03A63" w:rsidRDefault="00537110" w:rsidP="00356A0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聯絡人/電話：</w:t>
            </w:r>
          </w:p>
        </w:tc>
      </w:tr>
    </w:tbl>
    <w:p w:rsidR="00537110" w:rsidRPr="00A03A63" w:rsidRDefault="00537110" w:rsidP="00537110">
      <w:pPr>
        <w:spacing w:beforeLines="50" w:before="120" w:line="400" w:lineRule="exact"/>
        <w:jc w:val="center"/>
        <w:rPr>
          <w:rFonts w:ascii="標楷體" w:eastAsia="標楷體" w:hAnsi="標楷體"/>
          <w:color w:val="000000" w:themeColor="text1"/>
        </w:rPr>
      </w:pPr>
      <w:r w:rsidRPr="00A03A63">
        <w:rPr>
          <w:rFonts w:ascii="標楷體" w:eastAsia="標楷體" w:hAnsi="標楷體" w:cs="新細明體" w:hint="eastAsia"/>
          <w:b/>
          <w:color w:val="000000" w:themeColor="text1"/>
          <w:kern w:val="0"/>
        </w:rPr>
        <w:t>＜生物材料資料＞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8142"/>
      </w:tblGrid>
      <w:tr w:rsidR="00A03A63" w:rsidRPr="00A03A63" w:rsidTr="00356A0D"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1.材料名稱</w:t>
            </w:r>
          </w:p>
        </w:tc>
        <w:tc>
          <w:tcPr>
            <w:tcW w:w="81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110" w:rsidRPr="00A03A63" w:rsidRDefault="00537110" w:rsidP="00356A0D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英文：                   </w:t>
            </w:r>
          </w:p>
          <w:p w:rsidR="00537110" w:rsidRPr="00A03A63" w:rsidRDefault="00537110" w:rsidP="00356A0D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中文：</w:t>
            </w:r>
          </w:p>
        </w:tc>
      </w:tr>
      <w:tr w:rsidR="00A03A63" w:rsidRPr="00A03A63" w:rsidTr="00356A0D"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2.數量/體積</w:t>
            </w:r>
          </w:p>
        </w:tc>
        <w:tc>
          <w:tcPr>
            <w:tcW w:w="8142" w:type="dxa"/>
            <w:tcBorders>
              <w:top w:val="single" w:sz="4" w:space="0" w:color="auto"/>
              <w:right w:val="single" w:sz="12" w:space="0" w:color="auto"/>
            </w:tcBorders>
          </w:tcPr>
          <w:p w:rsidR="00537110" w:rsidRPr="00A03A63" w:rsidRDefault="00537110" w:rsidP="00356A0D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03A63" w:rsidRPr="00A03A63" w:rsidTr="00356A0D"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4.危險群等級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110" w:rsidRPr="00A03A63" w:rsidRDefault="00537110" w:rsidP="00356A0D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□第一級危險群 □第二級危險群 □第三級危險群 □第四級危險群</w:t>
            </w:r>
          </w:p>
          <w:p w:rsidR="00537110" w:rsidRPr="00A03A63" w:rsidRDefault="00537110" w:rsidP="00356A0D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□不含病原體 □一般管制性病原及毒素 □高危險管制性病原及毒素</w:t>
            </w:r>
          </w:p>
        </w:tc>
      </w:tr>
      <w:tr w:rsidR="00A03A63" w:rsidRPr="00A03A63" w:rsidTr="00356A0D"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5.分類及包裝</w:t>
            </w:r>
          </w:p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規定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110" w:rsidRPr="00A03A63" w:rsidRDefault="00537110" w:rsidP="00356A0D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 A類感染性物質(</w:t>
            </w:r>
            <w:r w:rsidRPr="00A03A63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P620)  </w:t>
            </w: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□ </w:t>
            </w:r>
            <w:r w:rsidRPr="00A03A63">
              <w:rPr>
                <w:rFonts w:ascii="標楷體" w:eastAsia="標楷體" w:hAnsi="標楷體" w:cs="新細明體"/>
                <w:color w:val="000000" w:themeColor="text1"/>
                <w:kern w:val="0"/>
              </w:rPr>
              <w:t>B</w:t>
            </w: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類感染性物質(</w:t>
            </w:r>
            <w:bookmarkStart w:id="0" w:name="_GoBack"/>
            <w:bookmarkEnd w:id="0"/>
            <w:r w:rsidRPr="00A03A63">
              <w:rPr>
                <w:rFonts w:ascii="標楷體" w:eastAsia="標楷體" w:hAnsi="標楷體" w:cs="新細明體"/>
                <w:color w:val="000000" w:themeColor="text1"/>
                <w:kern w:val="0"/>
              </w:rPr>
              <w:t>P650)</w:t>
            </w: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□豁免物質(豁免)</w:t>
            </w:r>
          </w:p>
        </w:tc>
      </w:tr>
      <w:tr w:rsidR="00A03A63" w:rsidRPr="00A03A63" w:rsidTr="00356A0D">
        <w:trPr>
          <w:trHeight w:val="326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6.</w:t>
            </w:r>
            <w:r w:rsidRPr="00A03A63">
              <w:rPr>
                <w:rFonts w:ascii="標楷體" w:eastAsia="標楷體" w:hAnsi="標楷體" w:hint="eastAsia"/>
                <w:color w:val="000000" w:themeColor="text1"/>
              </w:rPr>
              <w:t>來源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110" w:rsidRPr="00A03A63" w:rsidRDefault="00537110" w:rsidP="00356A0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</w:rPr>
              <w:t xml:space="preserve">□人   □動物  □植物  □微生物   □其他： </w:t>
            </w:r>
          </w:p>
        </w:tc>
      </w:tr>
      <w:tr w:rsidR="00A03A63" w:rsidRPr="00A03A63" w:rsidTr="00356A0D"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7.用途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7110" w:rsidRPr="00664758" w:rsidRDefault="00537110" w:rsidP="00537110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318" w:hanging="31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64758">
              <w:rPr>
                <w:rFonts w:ascii="Arial" w:eastAsia="標楷體" w:hAnsi="標楷體" w:cs="Arial"/>
                <w:color w:val="FF0000"/>
                <w:sz w:val="20"/>
                <w:szCs w:val="20"/>
              </w:rPr>
              <w:t>如為</w:t>
            </w:r>
            <w:r w:rsidRPr="00664758">
              <w:rPr>
                <w:rFonts w:ascii="Arial" w:eastAsia="標楷體" w:hAnsi="標楷體" w:cs="Arial" w:hint="eastAsia"/>
                <w:color w:val="FF0000"/>
                <w:sz w:val="20"/>
                <w:szCs w:val="20"/>
              </w:rPr>
              <w:t>將材料移出至</w:t>
            </w:r>
            <w:r w:rsidRPr="00664758">
              <w:rPr>
                <w:rFonts w:ascii="Arial" w:eastAsia="標楷體" w:hAnsi="標楷體" w:cs="Arial"/>
                <w:color w:val="FF0000"/>
                <w:sz w:val="20"/>
                <w:szCs w:val="20"/>
              </w:rPr>
              <w:t>其它單位，</w:t>
            </w:r>
            <w:r w:rsidRPr="00664758">
              <w:rPr>
                <w:rFonts w:ascii="Arial" w:eastAsia="標楷體" w:hAnsi="標楷體" w:cs="Arial" w:hint="eastAsia"/>
                <w:color w:val="FF0000"/>
                <w:sz w:val="20"/>
                <w:szCs w:val="20"/>
              </w:rPr>
              <w:t>請</w:t>
            </w:r>
            <w:r w:rsidRPr="00664758">
              <w:rPr>
                <w:rFonts w:ascii="Arial" w:eastAsia="標楷體" w:hAnsi="標楷體" w:cs="Arial"/>
                <w:color w:val="FF0000"/>
                <w:sz w:val="20"/>
                <w:szCs w:val="20"/>
              </w:rPr>
              <w:t>檢附該單位之生物安全會同意書</w:t>
            </w:r>
            <w:r w:rsidRPr="00664758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。</w:t>
            </w:r>
          </w:p>
          <w:p w:rsidR="00537110" w:rsidRPr="00A03A63" w:rsidRDefault="00537110" w:rsidP="00356A0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37110" w:rsidRPr="00A03A63" w:rsidRDefault="00537110" w:rsidP="00537110">
      <w:pPr>
        <w:spacing w:beforeLines="50" w:before="120" w:line="400" w:lineRule="exact"/>
        <w:jc w:val="center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A03A63">
        <w:rPr>
          <w:rFonts w:ascii="標楷體" w:eastAsia="標楷體" w:hAnsi="標楷體" w:cs="新細明體" w:hint="eastAsia"/>
          <w:b/>
          <w:color w:val="000000" w:themeColor="text1"/>
          <w:kern w:val="0"/>
        </w:rPr>
        <w:t>＜包裝及運送方式＞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8142"/>
      </w:tblGrid>
      <w:tr w:rsidR="00A03A63" w:rsidRPr="00A03A63" w:rsidTr="00356A0D">
        <w:trPr>
          <w:trHeight w:val="1361"/>
        </w:trPr>
        <w:tc>
          <w:tcPr>
            <w:tcW w:w="1686" w:type="dxa"/>
            <w:vAlign w:val="center"/>
          </w:tcPr>
          <w:p w:rsidR="00537110" w:rsidRPr="00A03A63" w:rsidRDefault="00537110" w:rsidP="00356A0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包裝方式</w:t>
            </w:r>
          </w:p>
        </w:tc>
        <w:tc>
          <w:tcPr>
            <w:tcW w:w="8142" w:type="dxa"/>
            <w:vAlign w:val="center"/>
          </w:tcPr>
          <w:p w:rsidR="00537110" w:rsidRPr="00A03A63" w:rsidRDefault="00537110" w:rsidP="00356A0D">
            <w:pPr>
              <w:spacing w:line="400" w:lineRule="exact"/>
              <w:ind w:firstLine="62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  <w:spacing w:val="-10"/>
                <w:szCs w:val="28"/>
              </w:rPr>
              <w:t>第一層容器</w:t>
            </w: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：</w:t>
            </w:r>
          </w:p>
          <w:p w:rsidR="00537110" w:rsidRPr="00A03A63" w:rsidRDefault="00537110" w:rsidP="00356A0D">
            <w:pPr>
              <w:spacing w:line="400" w:lineRule="exact"/>
              <w:ind w:firstLine="62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  <w:spacing w:val="-10"/>
                <w:szCs w:val="28"/>
              </w:rPr>
              <w:t>第二層容器</w:t>
            </w: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：</w:t>
            </w:r>
          </w:p>
          <w:p w:rsidR="00537110" w:rsidRPr="00A03A63" w:rsidRDefault="00537110" w:rsidP="00356A0D">
            <w:pPr>
              <w:spacing w:line="400" w:lineRule="exact"/>
              <w:ind w:firstLine="62"/>
              <w:rPr>
                <w:rFonts w:ascii="標楷體" w:eastAsia="標楷體" w:hAnsi="標楷體"/>
                <w:color w:val="000000" w:themeColor="text1"/>
                <w:spacing w:val="-10"/>
                <w:szCs w:val="28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  <w:spacing w:val="-10"/>
                <w:szCs w:val="28"/>
              </w:rPr>
              <w:t>第三層容器</w:t>
            </w: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：</w:t>
            </w:r>
          </w:p>
        </w:tc>
      </w:tr>
      <w:tr w:rsidR="00A03A63" w:rsidRPr="00A03A63" w:rsidTr="00356A0D">
        <w:trPr>
          <w:trHeight w:val="1020"/>
        </w:trPr>
        <w:tc>
          <w:tcPr>
            <w:tcW w:w="1686" w:type="dxa"/>
            <w:vAlign w:val="center"/>
          </w:tcPr>
          <w:p w:rsidR="00537110" w:rsidRPr="00A03A63" w:rsidDel="00E274AB" w:rsidRDefault="00537110" w:rsidP="00356A0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運送方式</w:t>
            </w:r>
          </w:p>
        </w:tc>
        <w:tc>
          <w:tcPr>
            <w:tcW w:w="8142" w:type="dxa"/>
            <w:vAlign w:val="center"/>
          </w:tcPr>
          <w:p w:rsidR="00537110" w:rsidRPr="00A03A63" w:rsidRDefault="00537110" w:rsidP="00356A0D">
            <w:pPr>
              <w:spacing w:line="400" w:lineRule="exact"/>
              <w:ind w:firstLine="62"/>
              <w:rPr>
                <w:rFonts w:ascii="標楷體" w:eastAsia="標楷體" w:hAnsi="標楷體" w:cs="Arial"/>
                <w:color w:val="000000" w:themeColor="text1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自行運送</w:t>
            </w: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，運送人：                  交通工具：</w:t>
            </w:r>
          </w:p>
          <w:p w:rsidR="00537110" w:rsidRPr="00A03A63" w:rsidRDefault="00537110" w:rsidP="00356A0D">
            <w:pPr>
              <w:spacing w:line="400" w:lineRule="exact"/>
              <w:ind w:firstLine="62"/>
              <w:rPr>
                <w:rFonts w:ascii="標楷體" w:eastAsia="標楷體" w:hAnsi="標楷體"/>
                <w:color w:val="000000" w:themeColor="text1"/>
                <w:spacing w:val="-10"/>
                <w:szCs w:val="28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託運，物流業者</w:t>
            </w:r>
            <w:r w:rsidRPr="00A03A6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：</w:t>
            </w:r>
          </w:p>
        </w:tc>
      </w:tr>
      <w:tr w:rsidR="00A03A63" w:rsidRPr="00A03A63" w:rsidTr="00356A0D">
        <w:trPr>
          <w:trHeight w:val="1361"/>
        </w:trPr>
        <w:tc>
          <w:tcPr>
            <w:tcW w:w="1686" w:type="dxa"/>
            <w:vAlign w:val="center"/>
          </w:tcPr>
          <w:p w:rsidR="00537110" w:rsidRPr="00A03A63" w:rsidRDefault="00537110" w:rsidP="00356A0D">
            <w:pPr>
              <w:spacing w:line="400" w:lineRule="exact"/>
              <w:rPr>
                <w:rFonts w:ascii="Arial" w:eastAsia="標楷體" w:hAnsi="Arial" w:cs="Arial"/>
                <w:color w:val="000000" w:themeColor="text1"/>
              </w:rPr>
            </w:pPr>
            <w:r w:rsidRPr="00A03A63">
              <w:rPr>
                <w:rFonts w:ascii="Arial" w:eastAsia="標楷體" w:hAnsi="標楷體" w:cs="Arial" w:hint="eastAsia"/>
                <w:color w:val="000000" w:themeColor="text1"/>
              </w:rPr>
              <w:t>運送途中發生材料洩露時之處理機制</w:t>
            </w:r>
          </w:p>
        </w:tc>
        <w:tc>
          <w:tcPr>
            <w:tcW w:w="8142" w:type="dxa"/>
            <w:vAlign w:val="center"/>
          </w:tcPr>
          <w:p w:rsidR="00537110" w:rsidRPr="00A03A63" w:rsidRDefault="00537110" w:rsidP="00356A0D">
            <w:pPr>
              <w:spacing w:line="400" w:lineRule="exact"/>
              <w:ind w:firstLine="62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37110" w:rsidRPr="00A03A63" w:rsidTr="00356A0D">
        <w:trPr>
          <w:trHeight w:val="657"/>
        </w:trPr>
        <w:tc>
          <w:tcPr>
            <w:tcW w:w="9828" w:type="dxa"/>
            <w:gridSpan w:val="2"/>
            <w:vAlign w:val="center"/>
          </w:tcPr>
          <w:p w:rsidR="00537110" w:rsidRPr="00A03A63" w:rsidRDefault="00537110" w:rsidP="00356A0D">
            <w:pPr>
              <w:ind w:left="1152" w:hangingChars="480" w:hanging="1152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A03A63">
              <w:rPr>
                <w:rFonts w:ascii="標楷體" w:eastAsia="標楷體" w:hAnsi="標楷體" w:cs="Arial"/>
                <w:color w:val="000000" w:themeColor="text1"/>
                <w:kern w:val="0"/>
              </w:rPr>
              <w:lastRenderedPageBreak/>
              <w:t>【註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</w:t>
            </w:r>
            <w:r w:rsidRPr="00A03A63">
              <w:rPr>
                <w:rFonts w:ascii="標楷體" w:eastAsia="標楷體" w:hAnsi="標楷體" w:cs="Arial"/>
                <w:color w:val="000000" w:themeColor="text1"/>
                <w:kern w:val="0"/>
              </w:rPr>
              <w:t>】：道路運送感染性物質，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應以專人專車運送為原則。依照國內交通相關法規規定，</w:t>
            </w:r>
            <w:r w:rsidRPr="00A03A63">
              <w:rPr>
                <w:rFonts w:ascii="標楷體" w:eastAsia="標楷體" w:hAnsi="標楷體" w:cs="Arial"/>
                <w:color w:val="000000" w:themeColor="text1"/>
                <w:kern w:val="0"/>
              </w:rPr>
              <w:t>禁止以腳踏車或機車運送感染性物質，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亦</w:t>
            </w:r>
            <w:r w:rsidRPr="00A03A63">
              <w:rPr>
                <w:rFonts w:ascii="標楷體" w:eastAsia="標楷體" w:hAnsi="標楷體" w:cs="Arial"/>
                <w:color w:val="000000" w:themeColor="text1"/>
                <w:kern w:val="0"/>
              </w:rPr>
              <w:t>不得攜帶感染性物質搭乘台鐵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、</w:t>
            </w:r>
            <w:r w:rsidRPr="00A03A63">
              <w:rPr>
                <w:rFonts w:ascii="標楷體" w:eastAsia="標楷體" w:hAnsi="標楷體" w:cs="Arial"/>
                <w:color w:val="000000" w:themeColor="text1"/>
                <w:kern w:val="0"/>
              </w:rPr>
              <w:t>高鐵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及捷運等大眾交通工具</w:t>
            </w:r>
            <w:r w:rsidRPr="00A03A63">
              <w:rPr>
                <w:rFonts w:ascii="標楷體" w:eastAsia="標楷體" w:hAnsi="標楷體" w:cs="Arial"/>
                <w:color w:val="000000" w:themeColor="text1"/>
                <w:kern w:val="0"/>
              </w:rPr>
              <w:t>。</w:t>
            </w:r>
          </w:p>
          <w:p w:rsidR="00537110" w:rsidRPr="00A03A63" w:rsidRDefault="00537110" w:rsidP="00356A0D">
            <w:pPr>
              <w:spacing w:line="360" w:lineRule="exact"/>
              <w:ind w:left="1152" w:hangingChars="480" w:hanging="1152"/>
              <w:rPr>
                <w:rFonts w:ascii="標楷體" w:eastAsia="標楷體" w:hAnsi="標楷體"/>
                <w:color w:val="000000" w:themeColor="text1"/>
              </w:rPr>
            </w:pPr>
            <w:r w:rsidRPr="00A03A63">
              <w:rPr>
                <w:rFonts w:ascii="標楷體" w:eastAsia="標楷體" w:hAnsi="標楷體" w:cs="Arial"/>
                <w:color w:val="000000" w:themeColor="text1"/>
                <w:kern w:val="0"/>
              </w:rPr>
              <w:t>【註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2</w:t>
            </w:r>
            <w:r w:rsidRPr="00A03A63">
              <w:rPr>
                <w:rFonts w:ascii="標楷體" w:eastAsia="標楷體" w:hAnsi="標楷體" w:cs="Arial"/>
                <w:color w:val="000000" w:themeColor="text1"/>
                <w:kern w:val="0"/>
              </w:rPr>
              <w:t>】：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提供一般感染性生物材料者，請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檢附「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感染性生物材料移轉簽收單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」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涉及管制性病原之移轉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(包括同一單位之異地移轉)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，應依「管制性病原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及毒素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管理作業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規定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」辦理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；申請人如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為接收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方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，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請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檢附「管制性病原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及毒素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移轉申請表」；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申請人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如為提供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方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，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請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檢附接收單位獲疾管署核准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之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文件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，並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填寫「管制性病原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及毒素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移轉寄送/接收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回報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表」送BSL-3管委會審查</w:t>
            </w:r>
            <w:r w:rsidRPr="00A03A63">
              <w:rPr>
                <w:rFonts w:ascii="標楷體" w:eastAsia="標楷體" w:hAnsi="標楷體" w:cs="Arial" w:hint="eastAsia"/>
                <w:color w:val="000000" w:themeColor="text1"/>
              </w:rPr>
              <w:t>(管制性病原之包裝及接收，皆須由指定人員進行)</w:t>
            </w:r>
            <w:r w:rsidRPr="00A03A63">
              <w:rPr>
                <w:rFonts w:ascii="標楷體" w:eastAsia="標楷體" w:hAnsi="標楷體" w:cs="Arial"/>
                <w:color w:val="000000" w:themeColor="text1"/>
              </w:rPr>
              <w:t>。</w:t>
            </w:r>
          </w:p>
        </w:tc>
      </w:tr>
    </w:tbl>
    <w:p w:rsidR="00537110" w:rsidRPr="00A03A63" w:rsidRDefault="00537110" w:rsidP="00537110">
      <w:pPr>
        <w:spacing w:line="0" w:lineRule="atLeas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537110" w:rsidRPr="00A03A63" w:rsidRDefault="00537110" w:rsidP="00537110">
      <w:pPr>
        <w:spacing w:line="400" w:lineRule="exact"/>
        <w:jc w:val="center"/>
        <w:rPr>
          <w:rFonts w:ascii="標楷體" w:eastAsia="標楷體" w:hAnsi="標楷體"/>
          <w:b/>
          <w:caps/>
          <w:color w:val="000000" w:themeColor="text1"/>
        </w:rPr>
      </w:pPr>
      <w:r w:rsidRPr="00A03A63">
        <w:rPr>
          <w:rFonts w:ascii="標楷體" w:eastAsia="標楷體" w:hAnsi="標楷體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BDECD" wp14:editId="2B6F3BC3">
                <wp:simplePos x="0" y="0"/>
                <wp:positionH relativeFrom="column">
                  <wp:posOffset>-281940</wp:posOffset>
                </wp:positionH>
                <wp:positionV relativeFrom="paragraph">
                  <wp:posOffset>177165</wp:posOffset>
                </wp:positionV>
                <wp:extent cx="6743700" cy="0"/>
                <wp:effectExtent l="13335" t="15240" r="15240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D62C8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13.95pt" to="508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" strokeweight="1pt">
                <v:stroke dashstyle="1 1"/>
              </v:line>
            </w:pict>
          </mc:Fallback>
        </mc:AlternateContent>
      </w:r>
    </w:p>
    <w:p w:rsidR="00537110" w:rsidRPr="00A03A63" w:rsidRDefault="00537110" w:rsidP="00537110">
      <w:pPr>
        <w:spacing w:line="400" w:lineRule="exact"/>
        <w:jc w:val="center"/>
        <w:rPr>
          <w:rFonts w:ascii="標楷體" w:eastAsia="標楷體" w:hAnsi="標楷體"/>
          <w:b/>
          <w:caps/>
          <w:color w:val="000000" w:themeColor="text1"/>
        </w:rPr>
      </w:pPr>
      <w:r w:rsidRPr="00A03A63">
        <w:rPr>
          <w:rFonts w:ascii="標楷體" w:eastAsia="標楷體" w:hAnsi="標楷體" w:hint="eastAsia"/>
          <w:b/>
          <w:caps/>
          <w:color w:val="000000" w:themeColor="text1"/>
        </w:rPr>
        <w:t>＜審查結果＞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560"/>
        <w:gridCol w:w="1559"/>
        <w:gridCol w:w="2693"/>
        <w:gridCol w:w="2330"/>
      </w:tblGrid>
      <w:tr w:rsidR="00A03A63" w:rsidRPr="00A03A63" w:rsidTr="00356A0D">
        <w:trPr>
          <w:trHeight w:val="570"/>
        </w:trPr>
        <w:tc>
          <w:tcPr>
            <w:tcW w:w="1686" w:type="dxa"/>
            <w:vMerge w:val="restart"/>
            <w:vAlign w:val="center"/>
          </w:tcPr>
          <w:p w:rsidR="00537110" w:rsidRPr="00A03A63" w:rsidRDefault="00537110" w:rsidP="00356A0D">
            <w:pPr>
              <w:spacing w:line="400" w:lineRule="exact"/>
              <w:jc w:val="center"/>
              <w:rPr>
                <w:rFonts w:ascii="標楷體" w:eastAsia="標楷體" w:hAnsi="標楷體"/>
                <w:caps/>
                <w:color w:val="000000" w:themeColor="text1"/>
              </w:rPr>
            </w:pPr>
            <w:r w:rsidRPr="00A03A63">
              <w:rPr>
                <w:rFonts w:ascii="標楷體" w:eastAsia="標楷體" w:hAnsi="標楷體" w:hint="eastAsia"/>
                <w:caps/>
                <w:color w:val="000000" w:themeColor="text1"/>
              </w:rPr>
              <w:t>審查結果</w:t>
            </w:r>
          </w:p>
        </w:tc>
        <w:tc>
          <w:tcPr>
            <w:tcW w:w="1560" w:type="dxa"/>
            <w:vMerge w:val="restart"/>
            <w:vAlign w:val="center"/>
          </w:tcPr>
          <w:p w:rsidR="00537110" w:rsidRPr="00A03A63" w:rsidRDefault="00537110" w:rsidP="00356A0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</w:rPr>
              <w:t xml:space="preserve">□同意   </w:t>
            </w:r>
          </w:p>
          <w:p w:rsidR="00537110" w:rsidRPr="00A03A63" w:rsidRDefault="00537110" w:rsidP="00356A0D">
            <w:pPr>
              <w:spacing w:line="400" w:lineRule="exact"/>
              <w:rPr>
                <w:rFonts w:ascii="標楷體" w:eastAsia="標楷體" w:hAnsi="標楷體"/>
                <w:caps/>
                <w:color w:val="000000" w:themeColor="text1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</w:rPr>
              <w:t>□不同意</w:t>
            </w:r>
          </w:p>
        </w:tc>
        <w:tc>
          <w:tcPr>
            <w:tcW w:w="1559" w:type="dxa"/>
            <w:vMerge w:val="restart"/>
            <w:vAlign w:val="center"/>
          </w:tcPr>
          <w:p w:rsidR="00537110" w:rsidRPr="00A03A63" w:rsidRDefault="00537110" w:rsidP="00356A0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03A63">
              <w:rPr>
                <w:rFonts w:ascii="標楷體" w:eastAsia="標楷體" w:hAnsi="標楷體" w:cs="Arial"/>
                <w:color w:val="000000" w:themeColor="text1"/>
              </w:rPr>
              <w:t>BSL-3</w:t>
            </w:r>
          </w:p>
          <w:p w:rsidR="00537110" w:rsidRPr="00A03A63" w:rsidRDefault="00537110" w:rsidP="00356A0D">
            <w:pPr>
              <w:spacing w:line="400" w:lineRule="exact"/>
              <w:jc w:val="center"/>
              <w:rPr>
                <w:rFonts w:ascii="標楷體" w:eastAsia="標楷體" w:hAnsi="標楷體"/>
                <w:caps/>
                <w:color w:val="000000" w:themeColor="text1"/>
              </w:rPr>
            </w:pPr>
            <w:r w:rsidRPr="00A03A63">
              <w:rPr>
                <w:rFonts w:ascii="標楷體" w:eastAsia="標楷體" w:hAnsi="標楷體" w:cs="Arial"/>
                <w:color w:val="000000" w:themeColor="text1"/>
              </w:rPr>
              <w:t>管委會</w:t>
            </w:r>
            <w:r w:rsidRPr="00A03A63">
              <w:rPr>
                <w:rFonts w:ascii="標楷體" w:eastAsia="標楷體" w:hAnsi="標楷體" w:hint="eastAsia"/>
                <w:caps/>
                <w:color w:val="000000" w:themeColor="text1"/>
              </w:rPr>
              <w:t>核章</w:t>
            </w:r>
          </w:p>
        </w:tc>
        <w:tc>
          <w:tcPr>
            <w:tcW w:w="2693" w:type="dxa"/>
            <w:vMerge w:val="restart"/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</w:p>
        </w:tc>
        <w:tc>
          <w:tcPr>
            <w:tcW w:w="2330" w:type="dxa"/>
            <w:vAlign w:val="center"/>
          </w:tcPr>
          <w:p w:rsidR="00537110" w:rsidRPr="00A03A63" w:rsidRDefault="00537110" w:rsidP="00356A0D">
            <w:pPr>
              <w:spacing w:line="0" w:lineRule="atLeast"/>
              <w:jc w:val="center"/>
              <w:rPr>
                <w:rFonts w:ascii="標楷體" w:eastAsia="標楷體" w:hAnsi="標楷體"/>
                <w:caps/>
                <w:color w:val="000000" w:themeColor="text1"/>
              </w:rPr>
            </w:pPr>
            <w:r w:rsidRPr="00A03A63">
              <w:rPr>
                <w:rFonts w:ascii="標楷體" w:eastAsia="標楷體" w:hAnsi="標楷體" w:hint="eastAsia"/>
                <w:caps/>
                <w:color w:val="000000" w:themeColor="text1"/>
              </w:rPr>
              <w:t>日期</w:t>
            </w:r>
          </w:p>
        </w:tc>
      </w:tr>
      <w:tr w:rsidR="00537110" w:rsidRPr="00A03A63" w:rsidTr="00356A0D">
        <w:trPr>
          <w:trHeight w:val="570"/>
        </w:trPr>
        <w:tc>
          <w:tcPr>
            <w:tcW w:w="1686" w:type="dxa"/>
            <w:vMerge/>
            <w:vAlign w:val="center"/>
          </w:tcPr>
          <w:p w:rsidR="00537110" w:rsidRPr="00A03A63" w:rsidRDefault="00537110" w:rsidP="00356A0D">
            <w:pPr>
              <w:spacing w:line="0" w:lineRule="atLeast"/>
              <w:jc w:val="center"/>
              <w:rPr>
                <w:rFonts w:ascii="標楷體" w:eastAsia="標楷體" w:hAnsi="標楷體"/>
                <w:caps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537110" w:rsidRPr="00A03A63" w:rsidRDefault="00537110" w:rsidP="00356A0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37110" w:rsidRPr="00A03A63" w:rsidRDefault="00537110" w:rsidP="00356A0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537110" w:rsidRPr="00A03A63" w:rsidRDefault="00537110" w:rsidP="00356A0D">
            <w:pPr>
              <w:spacing w:line="0" w:lineRule="atLeast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</w:p>
        </w:tc>
        <w:tc>
          <w:tcPr>
            <w:tcW w:w="2330" w:type="dxa"/>
            <w:vAlign w:val="center"/>
          </w:tcPr>
          <w:p w:rsidR="00537110" w:rsidRPr="00A03A63" w:rsidRDefault="00537110" w:rsidP="00356A0D">
            <w:pPr>
              <w:spacing w:line="0" w:lineRule="atLeast"/>
              <w:jc w:val="right"/>
              <w:rPr>
                <w:rFonts w:ascii="標楷體" w:eastAsia="標楷體" w:hAnsi="標楷體"/>
                <w:caps/>
                <w:color w:val="000000" w:themeColor="text1"/>
              </w:rPr>
            </w:pPr>
            <w:r w:rsidRPr="00A03A63">
              <w:rPr>
                <w:rFonts w:ascii="標楷體" w:eastAsia="標楷體" w:hAnsi="標楷體" w:hint="eastAsia"/>
                <w:color w:val="000000" w:themeColor="text1"/>
              </w:rPr>
              <w:t>年    月   日</w:t>
            </w:r>
          </w:p>
        </w:tc>
      </w:tr>
    </w:tbl>
    <w:p w:rsidR="00537110" w:rsidRPr="00A03A63" w:rsidRDefault="00537110" w:rsidP="00537110">
      <w:pPr>
        <w:rPr>
          <w:rFonts w:ascii="標楷體" w:eastAsia="標楷體" w:hAnsi="標楷體"/>
          <w:color w:val="000000" w:themeColor="text1"/>
        </w:rPr>
      </w:pPr>
    </w:p>
    <w:p w:rsidR="00537110" w:rsidRPr="00A03A63" w:rsidRDefault="00537110" w:rsidP="00537110">
      <w:pPr>
        <w:rPr>
          <w:rFonts w:ascii="Arial" w:eastAsia="標楷體" w:hAnsi="Arial" w:cs="Arial"/>
          <w:b/>
          <w:color w:val="000000" w:themeColor="text1"/>
          <w:sz w:val="28"/>
          <w:szCs w:val="28"/>
        </w:rPr>
      </w:pPr>
    </w:p>
    <w:p w:rsidR="00537110" w:rsidRPr="00A03A63" w:rsidRDefault="00537110" w:rsidP="0053711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318A9" w:rsidRPr="00A03A63" w:rsidRDefault="0088646D">
      <w:pPr>
        <w:rPr>
          <w:color w:val="000000" w:themeColor="text1"/>
        </w:rPr>
      </w:pPr>
    </w:p>
    <w:sectPr w:rsidR="004318A9" w:rsidRPr="00A03A63" w:rsidSect="00537110"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6D" w:rsidRDefault="0088646D" w:rsidP="00A03A63">
      <w:r>
        <w:separator/>
      </w:r>
    </w:p>
  </w:endnote>
  <w:endnote w:type="continuationSeparator" w:id="0">
    <w:p w:rsidR="0088646D" w:rsidRDefault="0088646D" w:rsidP="00A0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6D" w:rsidRDefault="0088646D" w:rsidP="00A03A63">
      <w:r>
        <w:separator/>
      </w:r>
    </w:p>
  </w:footnote>
  <w:footnote w:type="continuationSeparator" w:id="0">
    <w:p w:rsidR="0088646D" w:rsidRDefault="0088646D" w:rsidP="00A0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71E48"/>
    <w:multiLevelType w:val="hybridMultilevel"/>
    <w:tmpl w:val="47EA5940"/>
    <w:lvl w:ilvl="0" w:tplc="69D8142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10"/>
    <w:rsid w:val="004E79C6"/>
    <w:rsid w:val="00537110"/>
    <w:rsid w:val="00664758"/>
    <w:rsid w:val="0088646D"/>
    <w:rsid w:val="00A03A63"/>
    <w:rsid w:val="00C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C0936E-39A7-4DA2-9D3F-AF2F9AF8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37110"/>
    <w:pPr>
      <w:ind w:leftChars="200" w:left="480"/>
    </w:pPr>
  </w:style>
  <w:style w:type="character" w:customStyle="1" w:styleId="a4">
    <w:name w:val="清單段落 字元"/>
    <w:link w:val="a3"/>
    <w:rsid w:val="00537110"/>
  </w:style>
  <w:style w:type="paragraph" w:styleId="a5">
    <w:name w:val="header"/>
    <w:basedOn w:val="a"/>
    <w:link w:val="a6"/>
    <w:uiPriority w:val="99"/>
    <w:unhideWhenUsed/>
    <w:rsid w:val="00A03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3A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3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3A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2019-07-02T03:27:00Z</dcterms:created>
  <dcterms:modified xsi:type="dcterms:W3CDTF">2019-07-04T01:42:00Z</dcterms:modified>
</cp:coreProperties>
</file>